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7916E" w14:textId="6C5E43F9" w:rsidR="00094AEF" w:rsidRPr="00CF2821" w:rsidRDefault="00094AEF" w:rsidP="00094AEF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CF2821">
        <w:rPr>
          <w:rFonts w:ascii="Times New Roman" w:hAnsi="Times New Roman"/>
          <w:b/>
          <w:i/>
        </w:rPr>
        <w:t>Załącznik nr 1a</w:t>
      </w:r>
    </w:p>
    <w:p w14:paraId="64097C72" w14:textId="0A3BC4BF" w:rsidR="005634B7" w:rsidRPr="00CF2821" w:rsidRDefault="005634B7" w:rsidP="00CF2821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F2821">
        <w:rPr>
          <w:rFonts w:ascii="Times New Roman" w:hAnsi="Times New Roman"/>
          <w:b/>
        </w:rPr>
        <w:t>Karta przedmiotu</w:t>
      </w:r>
    </w:p>
    <w:p w14:paraId="5AF81DA5" w14:textId="77777777" w:rsidR="005634B7" w:rsidRPr="00CF2821" w:rsidRDefault="005634B7" w:rsidP="00CF2821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F2821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CF2821" w14:paraId="49C6ABB9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7B9622EC" w14:textId="77777777" w:rsidR="005634B7" w:rsidRPr="00CF2821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821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CF2821" w14:paraId="0D28E87E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B6B8F0" w14:textId="77777777" w:rsidR="005634B7" w:rsidRPr="00CF2821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1. Kierunek studiów:</w:t>
            </w:r>
            <w:r w:rsidRPr="00CF2821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2DE1BC22" w14:textId="04B0CD43" w:rsidR="005634B7" w:rsidRPr="00CF2821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2. Poziom kształcenia:</w:t>
            </w:r>
            <w:r w:rsidRPr="00CF2821">
              <w:rPr>
                <w:rFonts w:ascii="Times New Roman" w:hAnsi="Times New Roman"/>
              </w:rPr>
              <w:t xml:space="preserve"> I stop</w:t>
            </w:r>
            <w:r w:rsidR="00CF2821" w:rsidRPr="00CF2821">
              <w:rPr>
                <w:rFonts w:ascii="Times New Roman" w:hAnsi="Times New Roman"/>
              </w:rPr>
              <w:t>ień</w:t>
            </w:r>
            <w:r w:rsidRPr="00CF2821">
              <w:rPr>
                <w:rFonts w:ascii="Times New Roman" w:hAnsi="Times New Roman"/>
              </w:rPr>
              <w:t>/profil praktyczny</w:t>
            </w:r>
          </w:p>
          <w:p w14:paraId="47FB423D" w14:textId="5DEB7F72" w:rsidR="005634B7" w:rsidRPr="00CF2821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3. Forma studiów:</w:t>
            </w:r>
            <w:r w:rsidR="00CF2821" w:rsidRPr="00CF2821">
              <w:rPr>
                <w:rFonts w:ascii="Times New Roman" w:hAnsi="Times New Roman"/>
                <w:b/>
              </w:rPr>
              <w:t xml:space="preserve"> </w:t>
            </w:r>
            <w:r w:rsidR="00CF2821" w:rsidRPr="00CF2821">
              <w:rPr>
                <w:rFonts w:ascii="Times New Roman" w:hAnsi="Times New Roman"/>
              </w:rPr>
              <w:t>studia</w:t>
            </w:r>
            <w:r w:rsidRPr="00CF2821">
              <w:rPr>
                <w:rFonts w:ascii="Times New Roman" w:hAnsi="Times New Roman"/>
              </w:rPr>
              <w:t xml:space="preserve"> stacjonarne</w:t>
            </w:r>
          </w:p>
        </w:tc>
      </w:tr>
      <w:tr w:rsidR="005634B7" w:rsidRPr="00CF2821" w14:paraId="570539C7" w14:textId="77777777" w:rsidTr="00B267D7">
        <w:tc>
          <w:tcPr>
            <w:tcW w:w="4192" w:type="dxa"/>
          </w:tcPr>
          <w:p w14:paraId="756BE470" w14:textId="0ABF68AE" w:rsidR="005634B7" w:rsidRPr="00CF2821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F2821">
              <w:rPr>
                <w:rFonts w:ascii="Times New Roman" w:hAnsi="Times New Roman"/>
                <w:b/>
              </w:rPr>
              <w:t>4. Rok:</w:t>
            </w:r>
            <w:r w:rsidRPr="00CF2821">
              <w:rPr>
                <w:rFonts w:ascii="Times New Roman" w:hAnsi="Times New Roman"/>
              </w:rPr>
              <w:t xml:space="preserve"> </w:t>
            </w:r>
            <w:r w:rsidR="009561AD" w:rsidRPr="00CF2821">
              <w:rPr>
                <w:rFonts w:ascii="Times New Roman" w:hAnsi="Times New Roman"/>
              </w:rPr>
              <w:t>II</w:t>
            </w:r>
            <w:r w:rsidRPr="00CF2821">
              <w:rPr>
                <w:rFonts w:ascii="Times New Roman" w:hAnsi="Times New Roman"/>
              </w:rPr>
              <w:t>/cykl 202</w:t>
            </w:r>
            <w:r w:rsidR="00C03DD9" w:rsidRPr="00CF2821">
              <w:rPr>
                <w:rFonts w:ascii="Times New Roman" w:hAnsi="Times New Roman"/>
              </w:rPr>
              <w:t>4</w:t>
            </w:r>
            <w:r w:rsidRPr="00CF2821">
              <w:rPr>
                <w:rFonts w:ascii="Times New Roman" w:hAnsi="Times New Roman"/>
              </w:rPr>
              <w:t>-202</w:t>
            </w:r>
            <w:r w:rsidR="00C03DD9" w:rsidRPr="00CF2821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4727A582" w14:textId="77777777" w:rsidR="005634B7" w:rsidRPr="00CF2821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5. Semestr: </w:t>
            </w:r>
            <w:r w:rsidR="009561AD" w:rsidRPr="00CF2821">
              <w:rPr>
                <w:rFonts w:ascii="Times New Roman" w:hAnsi="Times New Roman"/>
              </w:rPr>
              <w:t>I</w:t>
            </w:r>
            <w:r w:rsidR="006E3E8C" w:rsidRPr="00CF2821">
              <w:rPr>
                <w:rFonts w:ascii="Times New Roman" w:hAnsi="Times New Roman"/>
              </w:rPr>
              <w:t>V</w:t>
            </w:r>
          </w:p>
        </w:tc>
      </w:tr>
      <w:tr w:rsidR="005634B7" w:rsidRPr="00CF2821" w14:paraId="04464728" w14:textId="77777777" w:rsidTr="00B267D7">
        <w:tc>
          <w:tcPr>
            <w:tcW w:w="9692" w:type="dxa"/>
            <w:gridSpan w:val="2"/>
          </w:tcPr>
          <w:p w14:paraId="7E86610E" w14:textId="77777777" w:rsidR="005634B7" w:rsidRPr="00CF2821" w:rsidRDefault="005634B7" w:rsidP="005634B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6. Nazwa przedmiotu:</w:t>
            </w:r>
            <w:r w:rsidRPr="00CF2821">
              <w:rPr>
                <w:rFonts w:ascii="Times New Roman" w:hAnsi="Times New Roman"/>
              </w:rPr>
              <w:t xml:space="preserve"> Rezonans magnetyczny</w:t>
            </w:r>
          </w:p>
        </w:tc>
      </w:tr>
      <w:tr w:rsidR="005634B7" w:rsidRPr="00CF2821" w14:paraId="6E6C40EE" w14:textId="77777777" w:rsidTr="00B267D7">
        <w:tc>
          <w:tcPr>
            <w:tcW w:w="9692" w:type="dxa"/>
            <w:gridSpan w:val="2"/>
          </w:tcPr>
          <w:p w14:paraId="172480C2" w14:textId="77777777" w:rsidR="005634B7" w:rsidRPr="00CF2821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7. Status przedmiotu:</w:t>
            </w:r>
            <w:r w:rsidRPr="00CF2821">
              <w:rPr>
                <w:rFonts w:ascii="Times New Roman" w:hAnsi="Times New Roman"/>
              </w:rPr>
              <w:t xml:space="preserve"> obowiązkowy </w:t>
            </w:r>
          </w:p>
        </w:tc>
      </w:tr>
      <w:tr w:rsidR="005634B7" w:rsidRPr="00CF2821" w14:paraId="111AE6DB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4A03DBFA" w14:textId="5F7E00A7" w:rsidR="005634B7" w:rsidRPr="00CF2821" w:rsidRDefault="00094AEF" w:rsidP="00094AEF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CF2821" w14:paraId="09DCE65E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218CA312" w14:textId="392ECDF0" w:rsidR="005634B7" w:rsidRPr="00CF2821" w:rsidRDefault="005634B7" w:rsidP="00CF28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z zagadnieniami dotyczącymi podstaw fizycznych obrazowania w rezonansie magnetycznym</w:t>
            </w:r>
          </w:p>
          <w:p w14:paraId="2B58B55E" w14:textId="2240B0B3" w:rsidR="005634B7" w:rsidRPr="00CF2821" w:rsidRDefault="005634B7" w:rsidP="00CF28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z możliwościami diagnostyki w rezonansie magnetycznym ,</w:t>
            </w:r>
          </w:p>
          <w:p w14:paraId="0532AA19" w14:textId="4DA9BE11" w:rsidR="005634B7" w:rsidRPr="00CF2821" w:rsidRDefault="005634B7" w:rsidP="00CF28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z  wskazaniami i przeciwwskazaniami do ich wykonania.</w:t>
            </w:r>
          </w:p>
          <w:p w14:paraId="03B4377C" w14:textId="49E1FE42" w:rsidR="005634B7" w:rsidRPr="00CF2821" w:rsidRDefault="005634B7" w:rsidP="00CF28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z przygotowaniem i pozycjonowaniem pacjenta do badania</w:t>
            </w:r>
          </w:p>
          <w:p w14:paraId="33C13E94" w14:textId="2FB277C1" w:rsidR="005634B7" w:rsidRPr="00CF2821" w:rsidRDefault="005634B7" w:rsidP="00CF28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z przygotowaniem i pozycjonowaniem pacjenta do badania z stymulatorem pracy serca </w:t>
            </w:r>
          </w:p>
          <w:p w14:paraId="178A85E4" w14:textId="286E7B25" w:rsidR="009561AD" w:rsidRPr="00CF2821" w:rsidRDefault="009561AD" w:rsidP="00CF28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z interpretacją obrazów</w:t>
            </w:r>
          </w:p>
          <w:p w14:paraId="11C1B920" w14:textId="77777777" w:rsidR="00CF2821" w:rsidRPr="00CF2821" w:rsidRDefault="00CF2821" w:rsidP="00094AEF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3E1A8278" w14:textId="77777777" w:rsidR="00CF2821" w:rsidRPr="00CF2821" w:rsidRDefault="00CF2821" w:rsidP="00CF2821">
            <w:pPr>
              <w:spacing w:after="13" w:line="256" w:lineRule="auto"/>
              <w:ind w:left="28"/>
              <w:rPr>
                <w:rFonts w:ascii="Times New Roman" w:eastAsia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F2821">
              <w:rPr>
                <w:rFonts w:ascii="Times New Roman" w:hAnsi="Times New Roman"/>
              </w:rPr>
              <w:t xml:space="preserve">zawartych w </w:t>
            </w:r>
            <w:r w:rsidRPr="00CF2821">
              <w:rPr>
                <w:rFonts w:ascii="Times New Roman" w:hAnsi="Times New Roman"/>
                <w:i/>
              </w:rPr>
              <w:t>(właściwe podkreślić)</w:t>
            </w:r>
            <w:r w:rsidRPr="00CF2821">
              <w:rPr>
                <w:rFonts w:ascii="Times New Roman" w:hAnsi="Times New Roman"/>
              </w:rPr>
              <w:t xml:space="preserve">: </w:t>
            </w:r>
          </w:p>
          <w:p w14:paraId="1A0C17E7" w14:textId="77777777" w:rsidR="00CF2821" w:rsidRPr="00CF2821" w:rsidRDefault="00CF2821" w:rsidP="00CF2821">
            <w:pPr>
              <w:spacing w:after="15" w:line="261" w:lineRule="auto"/>
              <w:ind w:left="28" w:right="2"/>
              <w:rPr>
                <w:rFonts w:ascii="Times New Roman" w:hAnsi="Times New Roman"/>
                <w:i/>
              </w:rPr>
            </w:pPr>
            <w:r w:rsidRPr="00CF2821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CF2821">
              <w:rPr>
                <w:rFonts w:ascii="Times New Roman" w:hAnsi="Times New Roman"/>
                <w:u w:val="single"/>
              </w:rPr>
              <w:t>Uchwale Senatu</w:t>
            </w:r>
            <w:r w:rsidRPr="00CF2821">
              <w:rPr>
                <w:rFonts w:ascii="Times New Roman" w:hAnsi="Times New Roman"/>
              </w:rPr>
              <w:t xml:space="preserve"> </w:t>
            </w:r>
            <w:r w:rsidRPr="00CF2821">
              <w:rPr>
                <w:rFonts w:ascii="Times New Roman" w:hAnsi="Times New Roman"/>
                <w:u w:val="single"/>
              </w:rPr>
              <w:t>SUM</w:t>
            </w:r>
            <w:r w:rsidRPr="00CF2821">
              <w:rPr>
                <w:rFonts w:ascii="Times New Roman" w:hAnsi="Times New Roman"/>
              </w:rPr>
              <w:t xml:space="preserve"> </w:t>
            </w:r>
            <w:r w:rsidRPr="00CF2821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6B798FD5" w14:textId="576F9DFE" w:rsidR="005634B7" w:rsidRPr="00CF2821" w:rsidRDefault="005634B7" w:rsidP="00094AEF">
            <w:pPr>
              <w:spacing w:after="0" w:line="240" w:lineRule="auto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CF2821">
              <w:rPr>
                <w:rFonts w:ascii="Times New Roman" w:hAnsi="Times New Roman"/>
              </w:rPr>
              <w:t>K_W03; K_W11; K_W12; K_W13; K_W15; K_W48; K_W53;</w:t>
            </w:r>
          </w:p>
          <w:p w14:paraId="318FD2BE" w14:textId="77777777" w:rsidR="005634B7" w:rsidRPr="00CF2821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w zakresie umiejętności student potrafi: K_U01</w:t>
            </w:r>
            <w:r w:rsidR="006E3E8C" w:rsidRPr="00CF2821">
              <w:rPr>
                <w:rFonts w:ascii="Times New Roman" w:hAnsi="Times New Roman"/>
              </w:rPr>
              <w:t>; K_U02; K_U04; K_U05; K_U06;K_U10; K_U11; K_U12; K_U18;</w:t>
            </w:r>
          </w:p>
          <w:p w14:paraId="61D6D602" w14:textId="3C95D5C4" w:rsidR="005634B7" w:rsidRPr="00CF2821" w:rsidRDefault="005634B7" w:rsidP="000E1FD9">
            <w:pPr>
              <w:spacing w:after="0" w:line="240" w:lineRule="auto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w zakresie kompetencji społecznych student jest gotów do:</w:t>
            </w:r>
            <w:r w:rsidRPr="00CF2821">
              <w:rPr>
                <w:rFonts w:ascii="Times New Roman" w:hAnsi="Times New Roman"/>
                <w:lang w:eastAsia="pl-PL"/>
              </w:rPr>
              <w:t xml:space="preserve"> </w:t>
            </w:r>
            <w:r w:rsidRPr="00CF2821">
              <w:rPr>
                <w:rFonts w:ascii="Times New Roman" w:hAnsi="Times New Roman"/>
              </w:rPr>
              <w:t xml:space="preserve"> </w:t>
            </w:r>
            <w:r w:rsidR="006E3E8C" w:rsidRPr="00CF2821">
              <w:rPr>
                <w:rFonts w:ascii="Times New Roman" w:hAnsi="Times New Roman"/>
                <w:color w:val="000000"/>
              </w:rPr>
              <w:t>K_K01;</w:t>
            </w:r>
            <w:r w:rsidR="005426E1" w:rsidRPr="00CF2821">
              <w:rPr>
                <w:rFonts w:ascii="Times New Roman" w:hAnsi="Times New Roman"/>
                <w:color w:val="000000"/>
              </w:rPr>
              <w:t xml:space="preserve"> K_K05; K_K06;</w:t>
            </w:r>
            <w:r w:rsidR="006E3E8C" w:rsidRPr="00CF2821">
              <w:rPr>
                <w:rFonts w:ascii="Times New Roman" w:hAnsi="Times New Roman"/>
              </w:rPr>
              <w:t xml:space="preserve"> </w:t>
            </w:r>
            <w:r w:rsidR="006E3E8C" w:rsidRPr="00CF2821">
              <w:rPr>
                <w:rFonts w:ascii="Times New Roman" w:hAnsi="Times New Roman"/>
                <w:color w:val="000000"/>
              </w:rPr>
              <w:t>K_K08;</w:t>
            </w:r>
            <w:r w:rsidR="006E3E8C" w:rsidRPr="00CF2821">
              <w:rPr>
                <w:rFonts w:ascii="Times New Roman" w:hAnsi="Times New Roman"/>
              </w:rPr>
              <w:t xml:space="preserve"> </w:t>
            </w:r>
            <w:r w:rsidR="006E3E8C" w:rsidRPr="00CF2821">
              <w:rPr>
                <w:rFonts w:ascii="Times New Roman" w:hAnsi="Times New Roman"/>
                <w:color w:val="000000"/>
              </w:rPr>
              <w:t>K_K14;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094AEF" w:rsidRPr="00CF2821" w14:paraId="5B493AC6" w14:textId="77777777" w:rsidTr="00094AEF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6C51" w14:textId="77777777" w:rsidR="00094AEF" w:rsidRPr="00CF2821" w:rsidRDefault="00094AEF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49B4566" w14:textId="43BF4B98" w:rsidR="00094AEF" w:rsidRPr="00CF2821" w:rsidRDefault="00094AEF" w:rsidP="00F67C5E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 50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626E" w14:textId="77777777" w:rsidR="00094AEF" w:rsidRPr="00CF2821" w:rsidRDefault="00094AEF" w:rsidP="00F67C5E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46B98D" w14:textId="27C0BB62" w:rsidR="00094AEF" w:rsidRPr="00CF2821" w:rsidRDefault="00094AEF" w:rsidP="00F67C5E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4 </w:t>
            </w:r>
          </w:p>
        </w:tc>
      </w:tr>
      <w:tr w:rsidR="00094AEF" w:rsidRPr="00CF2821" w14:paraId="500C3FCD" w14:textId="77777777" w:rsidTr="00094AEF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B4FE" w14:textId="25A4A7AF" w:rsidR="00094AEF" w:rsidRPr="00CF2821" w:rsidRDefault="00094AEF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CF2821">
              <w:rPr>
                <w:rFonts w:ascii="Times New Roman" w:hAnsi="Times New Roman"/>
              </w:rPr>
              <w:t>egzamin</w:t>
            </w:r>
          </w:p>
        </w:tc>
      </w:tr>
      <w:tr w:rsidR="00094AEF" w:rsidRPr="00CF2821" w14:paraId="57434987" w14:textId="77777777" w:rsidTr="00094AEF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F878EA" w14:textId="77777777" w:rsidR="00094AEF" w:rsidRPr="00CF2821" w:rsidRDefault="00094AEF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094AEF" w:rsidRPr="00CF2821" w14:paraId="412924D9" w14:textId="77777777" w:rsidTr="00094AEF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9370" w14:textId="77777777" w:rsidR="00094AEF" w:rsidRPr="00CF2821" w:rsidRDefault="00094AEF" w:rsidP="00F67C5E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1B5D" w14:textId="77777777" w:rsidR="00094AEF" w:rsidRPr="00CF2821" w:rsidRDefault="00094AEF" w:rsidP="00F67C5E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72EF" w14:textId="77777777" w:rsidR="00094AEF" w:rsidRPr="00CF2821" w:rsidRDefault="00094AEF" w:rsidP="00F67C5E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094AEF" w:rsidRPr="00CF2821" w14:paraId="4F709B64" w14:textId="77777777" w:rsidTr="0065721A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7392" w14:textId="77777777" w:rsidR="00094AEF" w:rsidRPr="00CF2821" w:rsidRDefault="00094AEF" w:rsidP="00094AE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E1F9" w14:textId="77777777" w:rsidR="00094AEF" w:rsidRPr="00CF2821" w:rsidRDefault="00094AEF" w:rsidP="00CF2821">
            <w:pPr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Sprawdzian pisemny – pytania otwarte</w:t>
            </w:r>
          </w:p>
          <w:p w14:paraId="1B99809B" w14:textId="5519C427" w:rsidR="00094AEF" w:rsidRPr="00CF2821" w:rsidRDefault="00094AEF" w:rsidP="00CF2821">
            <w:pPr>
              <w:spacing w:line="259" w:lineRule="auto"/>
              <w:ind w:left="-6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Zaliczenie na ocenę </w:t>
            </w:r>
            <w:r w:rsidRPr="00CF2821">
              <w:rPr>
                <w:rFonts w:ascii="Times New Roman" w:hAnsi="Times New Roman"/>
                <w:noProof/>
              </w:rPr>
              <w:t xml:space="preserve">– </w:t>
            </w:r>
            <w:r w:rsidRPr="00CF2821">
              <w:rPr>
                <w:rFonts w:ascii="Times New Roman" w:hAnsi="Times New Roman"/>
              </w:rPr>
              <w:t>test</w:t>
            </w:r>
            <w:r w:rsidRPr="00CF2821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889B" w14:textId="2B5A5677" w:rsidR="00094AEF" w:rsidRPr="00CF2821" w:rsidRDefault="00094AEF" w:rsidP="00094AE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*</w:t>
            </w:r>
          </w:p>
        </w:tc>
      </w:tr>
      <w:tr w:rsidR="00094AEF" w:rsidRPr="00CF2821" w14:paraId="30DBC498" w14:textId="77777777" w:rsidTr="0065721A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398D" w14:textId="77777777" w:rsidR="00094AEF" w:rsidRPr="00CF2821" w:rsidRDefault="00094AEF" w:rsidP="00094AE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44D3" w14:textId="77777777" w:rsidR="00094AEF" w:rsidRPr="00CF2821" w:rsidRDefault="00094AEF" w:rsidP="00CF2821">
            <w:pPr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Sprawozdanie</w:t>
            </w:r>
          </w:p>
          <w:p w14:paraId="653730FC" w14:textId="77777777" w:rsidR="00094AEF" w:rsidRPr="00CF2821" w:rsidRDefault="00094AEF" w:rsidP="00CF2821">
            <w:pPr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Obserwacja</w:t>
            </w:r>
          </w:p>
          <w:p w14:paraId="3FDA911E" w14:textId="115F27B0" w:rsidR="00094AEF" w:rsidRPr="00CF2821" w:rsidRDefault="00094AEF" w:rsidP="00CF282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FCE5" w14:textId="6713AECC" w:rsidR="00094AEF" w:rsidRPr="00CF2821" w:rsidRDefault="00094AEF" w:rsidP="00094AE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*</w:t>
            </w:r>
          </w:p>
        </w:tc>
      </w:tr>
      <w:tr w:rsidR="00094AEF" w:rsidRPr="00CF2821" w14:paraId="3F16F9C2" w14:textId="77777777" w:rsidTr="0065721A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C82B" w14:textId="77777777" w:rsidR="00094AEF" w:rsidRPr="00CF2821" w:rsidRDefault="00094AEF" w:rsidP="00094AE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9085E" w14:textId="44C0563A" w:rsidR="00094AEF" w:rsidRPr="00CF2821" w:rsidRDefault="00094AEF" w:rsidP="00CF282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C39C" w14:textId="37325160" w:rsidR="00094AEF" w:rsidRPr="00CF2821" w:rsidRDefault="00094AEF" w:rsidP="00094AEF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F2821">
              <w:rPr>
                <w:rFonts w:ascii="Times New Roman" w:hAnsi="Times New Roman"/>
                <w:b/>
              </w:rPr>
              <w:t>*</w:t>
            </w:r>
          </w:p>
        </w:tc>
      </w:tr>
    </w:tbl>
    <w:p w14:paraId="4A39FC31" w14:textId="1857BA00" w:rsidR="005634B7" w:rsidRPr="00CF2821" w:rsidRDefault="00094AEF" w:rsidP="005634B7">
      <w:pPr>
        <w:rPr>
          <w:rFonts w:ascii="Times New Roman" w:hAnsi="Times New Roman"/>
        </w:rPr>
      </w:pPr>
      <w:r w:rsidRPr="00CF2821">
        <w:rPr>
          <w:rFonts w:ascii="Times New Roman" w:hAnsi="Times New Roman"/>
          <w:b/>
        </w:rPr>
        <w:t>*</w:t>
      </w:r>
      <w:r w:rsidRPr="00CF2821">
        <w:rPr>
          <w:rFonts w:ascii="Times New Roman" w:hAnsi="Times New Roman"/>
        </w:rPr>
        <w:t xml:space="preserve"> w przypadku egzaminu/zaliczenia na ocenę zakłada się, że ocena oznacza na poziomie:</w:t>
      </w:r>
    </w:p>
    <w:p w14:paraId="09FDFDA5" w14:textId="77777777" w:rsidR="005634B7" w:rsidRPr="00CF2821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F2821">
        <w:rPr>
          <w:rFonts w:ascii="Times New Roman" w:hAnsi="Times New Roman"/>
          <w:b/>
          <w:color w:val="000000"/>
        </w:rPr>
        <w:t>Bardzo dobry (5,0)</w:t>
      </w:r>
      <w:r w:rsidRPr="00CF2821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6FF84DA6" w14:textId="77777777" w:rsidR="005634B7" w:rsidRPr="00CF2821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F2821">
        <w:rPr>
          <w:rFonts w:ascii="Times New Roman" w:hAnsi="Times New Roman"/>
          <w:b/>
          <w:color w:val="000000"/>
        </w:rPr>
        <w:t>Ponad dobry (4,5)</w:t>
      </w:r>
      <w:r w:rsidRPr="00CF2821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3C7C7AD" w14:textId="77777777" w:rsidR="005634B7" w:rsidRPr="00CF2821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F2821">
        <w:rPr>
          <w:rFonts w:ascii="Times New Roman" w:hAnsi="Times New Roman"/>
          <w:b/>
          <w:color w:val="000000"/>
        </w:rPr>
        <w:t>Dobry (4,0)</w:t>
      </w:r>
      <w:r w:rsidRPr="00CF2821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24400C1" w14:textId="77777777" w:rsidR="005634B7" w:rsidRPr="00CF2821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F2821">
        <w:rPr>
          <w:rFonts w:ascii="Times New Roman" w:hAnsi="Times New Roman"/>
          <w:b/>
          <w:color w:val="000000"/>
        </w:rPr>
        <w:t>Dość dobry (3,5)</w:t>
      </w:r>
      <w:r w:rsidRPr="00CF2821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5DDBBD6" w14:textId="77777777" w:rsidR="005634B7" w:rsidRPr="00CF2821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F2821">
        <w:rPr>
          <w:rFonts w:ascii="Times New Roman" w:hAnsi="Times New Roman"/>
          <w:b/>
          <w:color w:val="000000"/>
        </w:rPr>
        <w:t>Dostateczny (3,0)</w:t>
      </w:r>
      <w:r w:rsidRPr="00CF2821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667BE4C5" w14:textId="77777777" w:rsidR="005634B7" w:rsidRPr="00CF2821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CF2821">
        <w:rPr>
          <w:rFonts w:ascii="Times New Roman" w:hAnsi="Times New Roman"/>
          <w:b/>
          <w:color w:val="000000"/>
        </w:rPr>
        <w:t>Niedostateczny (2,0)</w:t>
      </w:r>
      <w:r w:rsidRPr="00CF2821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A044637" w14:textId="77777777" w:rsidR="005634B7" w:rsidRPr="00CF2821" w:rsidRDefault="005634B7" w:rsidP="005634B7">
      <w:pPr>
        <w:spacing w:after="0"/>
        <w:rPr>
          <w:rFonts w:ascii="Times New Roman" w:hAnsi="Times New Roman"/>
        </w:rPr>
      </w:pPr>
    </w:p>
    <w:p w14:paraId="51066DFE" w14:textId="244D84E0" w:rsidR="005634B7" w:rsidRDefault="005634B7" w:rsidP="005634B7">
      <w:pPr>
        <w:rPr>
          <w:rFonts w:ascii="Times New Roman" w:hAnsi="Times New Roman"/>
        </w:rPr>
      </w:pPr>
    </w:p>
    <w:p w14:paraId="4CEF3A80" w14:textId="10A41206" w:rsidR="00061FBD" w:rsidRDefault="00061FBD" w:rsidP="005634B7">
      <w:pPr>
        <w:rPr>
          <w:rFonts w:ascii="Times New Roman" w:hAnsi="Times New Roman"/>
        </w:rPr>
      </w:pPr>
    </w:p>
    <w:p w14:paraId="01543BA3" w14:textId="17808C52" w:rsidR="00061FBD" w:rsidRDefault="00061FBD" w:rsidP="00061FBD">
      <w:pPr>
        <w:spacing w:before="120" w:after="120"/>
        <w:rPr>
          <w:rFonts w:ascii="Times New Roman" w:hAnsi="Times New Roman"/>
        </w:rPr>
      </w:pPr>
    </w:p>
    <w:p w14:paraId="7B897A44" w14:textId="77777777" w:rsidR="00061FBD" w:rsidRPr="00061FBD" w:rsidRDefault="00061FBD" w:rsidP="00061FBD">
      <w:pPr>
        <w:spacing w:before="120" w:after="120"/>
        <w:jc w:val="center"/>
        <w:rPr>
          <w:rFonts w:ascii="Times New Roman" w:hAnsi="Times New Roman"/>
          <w:b/>
        </w:rPr>
      </w:pPr>
      <w:r w:rsidRPr="00061FBD">
        <w:rPr>
          <w:rFonts w:ascii="Times New Roman" w:hAnsi="Times New Roman"/>
          <w:b/>
        </w:rPr>
        <w:t>Karta przedmiotu</w:t>
      </w:r>
    </w:p>
    <w:p w14:paraId="6424750B" w14:textId="77777777" w:rsidR="00061FBD" w:rsidRPr="00061FBD" w:rsidRDefault="00061FBD" w:rsidP="00061FBD">
      <w:pPr>
        <w:spacing w:before="120" w:after="120"/>
        <w:jc w:val="center"/>
        <w:rPr>
          <w:rFonts w:ascii="Times New Roman" w:hAnsi="Times New Roman"/>
          <w:b/>
        </w:rPr>
      </w:pPr>
      <w:r w:rsidRPr="00061FBD">
        <w:rPr>
          <w:rFonts w:ascii="Times New Roman" w:hAnsi="Times New Roman"/>
          <w:b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3828"/>
        <w:gridCol w:w="821"/>
        <w:gridCol w:w="1730"/>
      </w:tblGrid>
      <w:tr w:rsidR="00061FBD" w:rsidRPr="00061FBD" w14:paraId="10C7E867" w14:textId="77777777" w:rsidTr="0089706D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D5FD6FF" w14:textId="4967FD5B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061FBD" w:rsidRPr="00061FBD" w14:paraId="318EC377" w14:textId="77777777" w:rsidTr="00D85131">
        <w:tc>
          <w:tcPr>
            <w:tcW w:w="9781" w:type="dxa"/>
            <w:gridSpan w:val="5"/>
            <w:shd w:val="clear" w:color="auto" w:fill="auto"/>
          </w:tcPr>
          <w:p w14:paraId="7C4150E3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13. Jednostka realizująca przedmiot,</w:t>
            </w:r>
            <w:r w:rsidRPr="00061FBD">
              <w:rPr>
                <w:rFonts w:ascii="Times New Roman" w:hAnsi="Times New Roman"/>
              </w:rPr>
              <w:t xml:space="preserve"> </w:t>
            </w:r>
            <w:r w:rsidRPr="00061FBD">
              <w:rPr>
                <w:rFonts w:ascii="Times New Roman" w:hAnsi="Times New Roman"/>
                <w:b/>
              </w:rPr>
              <w:t>adres, e-mail:</w:t>
            </w:r>
          </w:p>
          <w:p w14:paraId="70C91B09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Klinika Elektrokardiologii i Niewydolności Serca Katedry Elektrokardiologii</w:t>
            </w:r>
            <w:r w:rsidRPr="00061FBD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061FBD">
              <w:rPr>
                <w:rFonts w:ascii="Times New Roman" w:hAnsi="Times New Roman"/>
              </w:rPr>
              <w:t>Elektroradiologii</w:t>
            </w:r>
            <w:proofErr w:type="spellEnd"/>
          </w:p>
          <w:p w14:paraId="6E1F0ACC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061FBD">
              <w:rPr>
                <w:rFonts w:ascii="Times New Roman" w:hAnsi="Times New Roman"/>
              </w:rPr>
              <w:t>Gieca</w:t>
            </w:r>
            <w:proofErr w:type="spellEnd"/>
            <w:r w:rsidRPr="00061FBD">
              <w:rPr>
                <w:rFonts w:ascii="Times New Roman" w:hAnsi="Times New Roman"/>
              </w:rPr>
              <w:t xml:space="preserve"> SUM</w:t>
            </w:r>
          </w:p>
          <w:p w14:paraId="37EE2EEB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Ul. Ziołowa 45/47, 40-635 Katowice</w:t>
            </w:r>
          </w:p>
          <w:p w14:paraId="491479BA" w14:textId="478ABC1F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061FBD" w:rsidRPr="00061FBD" w14:paraId="1E29581C" w14:textId="77777777" w:rsidTr="00E71B8A">
        <w:tc>
          <w:tcPr>
            <w:tcW w:w="9781" w:type="dxa"/>
            <w:gridSpan w:val="5"/>
            <w:shd w:val="clear" w:color="auto" w:fill="auto"/>
          </w:tcPr>
          <w:p w14:paraId="44B75BEB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1187B4A2" w14:textId="494E2588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061FBD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061FBD">
              <w:rPr>
                <w:rFonts w:ascii="Times New Roman" w:hAnsi="Times New Roman"/>
                <w:lang w:val="en-US"/>
              </w:rPr>
              <w:t xml:space="preserve">. Maciej </w:t>
            </w:r>
            <w:proofErr w:type="spellStart"/>
            <w:r w:rsidRPr="00061FBD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061FBD">
              <w:rPr>
                <w:rFonts w:ascii="Times New Roman" w:hAnsi="Times New Roman"/>
                <w:lang w:val="en-US"/>
              </w:rPr>
              <w:t xml:space="preserve">, prof. </w:t>
            </w:r>
            <w:proofErr w:type="spellStart"/>
            <w:r w:rsidRPr="00061FBD">
              <w:rPr>
                <w:rFonts w:ascii="Times New Roman" w:hAnsi="Times New Roman"/>
                <w:lang w:val="en-US"/>
              </w:rPr>
              <w:t>Rafał</w:t>
            </w:r>
            <w:proofErr w:type="spellEnd"/>
            <w:r w:rsidRPr="00061FB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61FBD">
              <w:rPr>
                <w:rFonts w:ascii="Times New Roman" w:hAnsi="Times New Roman"/>
                <w:lang w:val="en-US"/>
              </w:rPr>
              <w:t>Młynarski</w:t>
            </w:r>
            <w:proofErr w:type="spellEnd"/>
          </w:p>
        </w:tc>
      </w:tr>
      <w:tr w:rsidR="00061FBD" w:rsidRPr="00061FBD" w14:paraId="136849A7" w14:textId="77777777" w:rsidTr="00296277">
        <w:tc>
          <w:tcPr>
            <w:tcW w:w="9781" w:type="dxa"/>
            <w:gridSpan w:val="5"/>
            <w:shd w:val="clear" w:color="auto" w:fill="auto"/>
          </w:tcPr>
          <w:p w14:paraId="363049CA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C2BB269" w14:textId="758BAD96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061FBD" w:rsidRPr="00061FBD" w14:paraId="5F5BC5AD" w14:textId="77777777" w:rsidTr="00061FBD">
        <w:tc>
          <w:tcPr>
            <w:tcW w:w="3402" w:type="dxa"/>
            <w:gridSpan w:val="2"/>
            <w:shd w:val="clear" w:color="auto" w:fill="auto"/>
            <w:vAlign w:val="center"/>
          </w:tcPr>
          <w:p w14:paraId="22DE478A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446B31A1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Zgodna z Zarządzeniem Rektora SUM</w:t>
            </w:r>
          </w:p>
        </w:tc>
      </w:tr>
      <w:tr w:rsidR="00061FBD" w:rsidRPr="00061FBD" w14:paraId="585EDBC7" w14:textId="77777777" w:rsidTr="00061FBD">
        <w:tc>
          <w:tcPr>
            <w:tcW w:w="3402" w:type="dxa"/>
            <w:gridSpan w:val="2"/>
            <w:shd w:val="clear" w:color="auto" w:fill="auto"/>
            <w:vAlign w:val="center"/>
          </w:tcPr>
          <w:p w14:paraId="5EBB7608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58ABF83B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1FBD" w:rsidRPr="00061FBD" w14:paraId="78993C0C" w14:textId="77777777" w:rsidTr="00061FBD">
        <w:tc>
          <w:tcPr>
            <w:tcW w:w="3402" w:type="dxa"/>
            <w:gridSpan w:val="2"/>
            <w:shd w:val="clear" w:color="auto" w:fill="auto"/>
            <w:vAlign w:val="center"/>
          </w:tcPr>
          <w:p w14:paraId="4A225428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22036DD5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061FBD" w:rsidRPr="00061FBD" w14:paraId="6B06B5F9" w14:textId="77777777" w:rsidTr="00061FBD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196FD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2A40DA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Zakład  Diagnostyki Obrazowej GCM</w:t>
            </w:r>
          </w:p>
        </w:tc>
      </w:tr>
      <w:tr w:rsidR="00061FBD" w:rsidRPr="00061FBD" w14:paraId="770AC1FD" w14:textId="77777777" w:rsidTr="00061FBD">
        <w:tc>
          <w:tcPr>
            <w:tcW w:w="9781" w:type="dxa"/>
            <w:gridSpan w:val="5"/>
            <w:shd w:val="clear" w:color="auto" w:fill="D9D9D9"/>
            <w:vAlign w:val="center"/>
          </w:tcPr>
          <w:p w14:paraId="7B7FF5EF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061FBD" w:rsidRPr="00061FBD" w14:paraId="25712E25" w14:textId="77777777" w:rsidTr="00061FBD">
        <w:tc>
          <w:tcPr>
            <w:tcW w:w="1843" w:type="dxa"/>
            <w:shd w:val="clear" w:color="auto" w:fill="auto"/>
            <w:vAlign w:val="center"/>
          </w:tcPr>
          <w:p w14:paraId="72C103F6" w14:textId="77777777" w:rsidR="00061FBD" w:rsidRPr="00061FBD" w:rsidRDefault="00061FBD" w:rsidP="00E6505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1C1FAB6" w14:textId="77777777" w:rsidR="00061FBD" w:rsidRPr="00061FBD" w:rsidRDefault="00061FBD" w:rsidP="00E65058">
            <w:pPr>
              <w:spacing w:after="0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9BC0C2F" w14:textId="77777777" w:rsidR="00061FBD" w:rsidRPr="00061FBD" w:rsidRDefault="00061FBD" w:rsidP="00E65058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 xml:space="preserve">Odniesienie do efektów uczenia się zawartych w </w:t>
            </w:r>
            <w:r w:rsidRPr="00061FBD">
              <w:rPr>
                <w:rFonts w:ascii="Times New Roman" w:hAnsi="Times New Roman"/>
                <w:i/>
              </w:rPr>
              <w:t>(właściwe podkreślić)</w:t>
            </w:r>
            <w:r w:rsidRPr="00061FBD">
              <w:rPr>
                <w:rFonts w:ascii="Times New Roman" w:hAnsi="Times New Roman"/>
              </w:rPr>
              <w:t xml:space="preserve">: </w:t>
            </w:r>
          </w:p>
          <w:p w14:paraId="7E2C287C" w14:textId="77777777" w:rsidR="00061FBD" w:rsidRPr="00061FBD" w:rsidRDefault="00061FBD" w:rsidP="00E65058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 xml:space="preserve">standardach kształcenia/ </w:t>
            </w:r>
          </w:p>
          <w:p w14:paraId="7F1A0CD6" w14:textId="77777777" w:rsidR="00061FBD" w:rsidRPr="00061FBD" w:rsidRDefault="00061FBD" w:rsidP="00E65058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  <w:u w:val="single"/>
              </w:rPr>
            </w:pPr>
            <w:r w:rsidRPr="00061FBD">
              <w:rPr>
                <w:rFonts w:ascii="Times New Roman" w:hAnsi="Times New Roman"/>
                <w:u w:val="single"/>
              </w:rPr>
              <w:t xml:space="preserve">zatwierdzonych przez </w:t>
            </w:r>
          </w:p>
          <w:p w14:paraId="256B6E3F" w14:textId="77777777" w:rsidR="00061FBD" w:rsidRPr="00061FBD" w:rsidRDefault="00061FBD" w:rsidP="00E65058">
            <w:pPr>
              <w:spacing w:after="0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  <w:u w:val="single"/>
              </w:rPr>
              <w:t>Senat SUM</w:t>
            </w:r>
            <w:r w:rsidRPr="00061FBD">
              <w:rPr>
                <w:rFonts w:ascii="Times New Roman" w:hAnsi="Times New Roman"/>
              </w:rPr>
              <w:t xml:space="preserve">  </w:t>
            </w:r>
          </w:p>
        </w:tc>
      </w:tr>
      <w:tr w:rsidR="00061FBD" w:rsidRPr="00061FBD" w14:paraId="3B44701E" w14:textId="77777777" w:rsidTr="00061FBD">
        <w:tc>
          <w:tcPr>
            <w:tcW w:w="1843" w:type="dxa"/>
            <w:shd w:val="clear" w:color="auto" w:fill="auto"/>
            <w:vAlign w:val="center"/>
          </w:tcPr>
          <w:p w14:paraId="02041152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</w:rPr>
              <w:t>P_W01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1191C07" w14:textId="77777777" w:rsidR="00061FBD" w:rsidRPr="00061FBD" w:rsidRDefault="00061FBD" w:rsidP="00061FBD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</w:rPr>
              <w:t xml:space="preserve">posiada wiedzę w zakresie podstaw fizycznych </w:t>
            </w:r>
            <w:proofErr w:type="spellStart"/>
            <w:r w:rsidRPr="00061FBD">
              <w:rPr>
                <w:rFonts w:ascii="Times New Roman" w:hAnsi="Times New Roman"/>
              </w:rPr>
              <w:t>elektroradiologii</w:t>
            </w:r>
            <w:proofErr w:type="spellEnd"/>
            <w:r w:rsidRPr="00061FBD">
              <w:rPr>
                <w:rFonts w:ascii="Times New Roman" w:hAnsi="Times New Roman"/>
              </w:rPr>
              <w:t xml:space="preserve">, a w szczególności fizykę promieniowania jonizującego i promieniotwórczości, elektryczności i przepływu prądu elektrycznego, pól elektromagnetycznych, akustyki oraz ultradźwięków 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6B551CF2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</w:rPr>
              <w:t>K_W03</w:t>
            </w:r>
          </w:p>
        </w:tc>
      </w:tr>
      <w:tr w:rsidR="00061FBD" w:rsidRPr="00061FBD" w14:paraId="5712A025" w14:textId="77777777" w:rsidTr="00061FBD">
        <w:tc>
          <w:tcPr>
            <w:tcW w:w="1843" w:type="dxa"/>
            <w:shd w:val="clear" w:color="auto" w:fill="auto"/>
            <w:vAlign w:val="center"/>
          </w:tcPr>
          <w:p w14:paraId="4B8E00A5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</w:rPr>
              <w:t>P_W02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1BB9A4D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061FBD">
              <w:rPr>
                <w:rFonts w:ascii="Times New Roman" w:hAnsi="Times New Roman"/>
                <w:color w:val="000000"/>
              </w:rPr>
              <w:t>elektroradiologa</w:t>
            </w:r>
            <w:proofErr w:type="spellEnd"/>
            <w:r w:rsidRPr="00061FBD">
              <w:rPr>
                <w:rFonts w:ascii="Times New Roman" w:hAnsi="Times New Roman"/>
                <w:color w:val="000000"/>
              </w:rPr>
              <w:t xml:space="preserve"> w zakładzie rentgenodiagnostyki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51B4614" w14:textId="77777777" w:rsidR="00061FBD" w:rsidRPr="00061FBD" w:rsidRDefault="00061FBD" w:rsidP="00E65058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061FBD">
              <w:rPr>
                <w:rFonts w:ascii="Times New Roman" w:hAnsi="Times New Roman"/>
                <w:b/>
                <w:bCs/>
                <w:color w:val="FFFFFF"/>
              </w:rPr>
              <w:t>K_W11</w:t>
            </w:r>
          </w:p>
          <w:p w14:paraId="725C3964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K_W11</w:t>
            </w:r>
          </w:p>
        </w:tc>
      </w:tr>
      <w:tr w:rsidR="00061FBD" w:rsidRPr="00061FBD" w14:paraId="728E24D3" w14:textId="77777777" w:rsidTr="00061FBD">
        <w:tc>
          <w:tcPr>
            <w:tcW w:w="1843" w:type="dxa"/>
            <w:shd w:val="clear" w:color="auto" w:fill="auto"/>
            <w:vAlign w:val="center"/>
          </w:tcPr>
          <w:p w14:paraId="00969E29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P_W03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D3E41E5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061FBD">
              <w:rPr>
                <w:rFonts w:ascii="Times New Roman" w:hAnsi="Times New Roman"/>
                <w:color w:val="000000"/>
              </w:rPr>
              <w:t>angiografów</w:t>
            </w:r>
            <w:proofErr w:type="spellEnd"/>
            <w:r w:rsidRPr="00061FBD">
              <w:rPr>
                <w:rFonts w:ascii="Times New Roman" w:hAnsi="Times New Roman"/>
                <w:color w:val="000000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061FBD">
              <w:rPr>
                <w:rFonts w:ascii="Times New Roman" w:hAnsi="Times New Roman"/>
                <w:color w:val="000000"/>
              </w:rPr>
              <w:t>wywoływarki</w:t>
            </w:r>
            <w:proofErr w:type="spellEnd"/>
            <w:r w:rsidRPr="00061FBD">
              <w:rPr>
                <w:rFonts w:ascii="Times New Roman" w:hAnsi="Times New Roman"/>
                <w:color w:val="000000"/>
              </w:rPr>
              <w:t>, urządzenia do przekazywania, przechowywania i utrwalania obrazów, itp.)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872AE1B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K_W12</w:t>
            </w:r>
          </w:p>
        </w:tc>
      </w:tr>
      <w:tr w:rsidR="00061FBD" w:rsidRPr="00061FBD" w14:paraId="7216659A" w14:textId="77777777" w:rsidTr="00061FBD">
        <w:tc>
          <w:tcPr>
            <w:tcW w:w="1843" w:type="dxa"/>
            <w:shd w:val="clear" w:color="auto" w:fill="auto"/>
            <w:vAlign w:val="center"/>
          </w:tcPr>
          <w:p w14:paraId="5227A119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P_W04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55C0C08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 xml:space="preserve"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</w:t>
            </w:r>
            <w:r w:rsidRPr="00061FBD">
              <w:rPr>
                <w:rFonts w:ascii="Times New Roman" w:hAnsi="Times New Roman"/>
                <w:color w:val="000000"/>
              </w:rPr>
              <w:lastRenderedPageBreak/>
              <w:t>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746617A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lastRenderedPageBreak/>
              <w:t>K_W13</w:t>
            </w:r>
          </w:p>
        </w:tc>
      </w:tr>
      <w:tr w:rsidR="00061FBD" w:rsidRPr="00061FBD" w14:paraId="5089D7E7" w14:textId="77777777" w:rsidTr="00061FBD">
        <w:tc>
          <w:tcPr>
            <w:tcW w:w="1843" w:type="dxa"/>
            <w:shd w:val="clear" w:color="auto" w:fill="auto"/>
            <w:vAlign w:val="center"/>
          </w:tcPr>
          <w:p w14:paraId="6044AE71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P_W05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45E51BAA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16310D8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K_W15</w:t>
            </w:r>
          </w:p>
        </w:tc>
      </w:tr>
      <w:tr w:rsidR="00061FBD" w:rsidRPr="00061FBD" w14:paraId="31F2B12C" w14:textId="77777777" w:rsidTr="00061FBD">
        <w:tc>
          <w:tcPr>
            <w:tcW w:w="1843" w:type="dxa"/>
            <w:shd w:val="clear" w:color="auto" w:fill="auto"/>
            <w:vAlign w:val="center"/>
          </w:tcPr>
          <w:p w14:paraId="532CA3EA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P_W06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2993BFE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ma wiedzę na temat błędów w wykonywaniu badań i potrafi wskazać przyczyny błędów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B9F865E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K_W48</w:t>
            </w:r>
          </w:p>
        </w:tc>
      </w:tr>
      <w:tr w:rsidR="00061FBD" w:rsidRPr="00061FBD" w14:paraId="1F3BC3EB" w14:textId="77777777" w:rsidTr="00061FBD">
        <w:tc>
          <w:tcPr>
            <w:tcW w:w="1843" w:type="dxa"/>
            <w:shd w:val="clear" w:color="auto" w:fill="auto"/>
            <w:vAlign w:val="center"/>
          </w:tcPr>
          <w:p w14:paraId="4683A38D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P_W07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43262566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posiada wiedzę z zakresu resuscytacji i reanimacji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9759758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K_W53</w:t>
            </w:r>
          </w:p>
        </w:tc>
      </w:tr>
      <w:tr w:rsidR="00061FBD" w:rsidRPr="00061FBD" w14:paraId="44D811B4" w14:textId="77777777" w:rsidTr="00061FBD">
        <w:tc>
          <w:tcPr>
            <w:tcW w:w="1843" w:type="dxa"/>
            <w:shd w:val="clear" w:color="auto" w:fill="auto"/>
            <w:vAlign w:val="center"/>
          </w:tcPr>
          <w:p w14:paraId="52D7C3A5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</w:rPr>
              <w:t>P_U01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3A797067" w14:textId="77777777" w:rsidR="00061FBD" w:rsidRPr="00061FBD" w:rsidRDefault="00061FBD" w:rsidP="00061FBD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  <w:color w:val="000000"/>
              </w:rPr>
              <w:t>interpretuje wskazania do badań lub zabiegów terapeutycznych opisane w skierowaniu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FD9E2A1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  <w:color w:val="333333"/>
              </w:rPr>
              <w:t>K_U01</w:t>
            </w:r>
          </w:p>
        </w:tc>
      </w:tr>
      <w:tr w:rsidR="00061FBD" w:rsidRPr="00061FBD" w14:paraId="716D415C" w14:textId="77777777" w:rsidTr="00061FBD">
        <w:tc>
          <w:tcPr>
            <w:tcW w:w="1843" w:type="dxa"/>
            <w:shd w:val="clear" w:color="auto" w:fill="auto"/>
            <w:vAlign w:val="center"/>
          </w:tcPr>
          <w:p w14:paraId="302C10B7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P_U02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58A0CA8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C144A25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K_U02</w:t>
            </w:r>
          </w:p>
        </w:tc>
      </w:tr>
      <w:tr w:rsidR="00061FBD" w:rsidRPr="00061FBD" w14:paraId="61DD6C38" w14:textId="77777777" w:rsidTr="00061FBD">
        <w:tc>
          <w:tcPr>
            <w:tcW w:w="1843" w:type="dxa"/>
            <w:shd w:val="clear" w:color="auto" w:fill="auto"/>
            <w:vAlign w:val="center"/>
          </w:tcPr>
          <w:p w14:paraId="0771510C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P_U03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213EFF1F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8CDFFDD" w14:textId="77777777" w:rsidR="00061FBD" w:rsidRPr="00061FBD" w:rsidRDefault="00061FBD" w:rsidP="00E65058">
            <w:pPr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K_U04</w:t>
            </w:r>
          </w:p>
        </w:tc>
      </w:tr>
      <w:tr w:rsidR="00061FBD" w:rsidRPr="00061FBD" w14:paraId="6E5B2EFB" w14:textId="77777777" w:rsidTr="00061FBD">
        <w:tc>
          <w:tcPr>
            <w:tcW w:w="1843" w:type="dxa"/>
            <w:shd w:val="clear" w:color="auto" w:fill="auto"/>
            <w:vAlign w:val="center"/>
          </w:tcPr>
          <w:p w14:paraId="068D7D42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P_U04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D0B0971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B76244C" w14:textId="77777777" w:rsidR="00061FBD" w:rsidRPr="00061FBD" w:rsidRDefault="00061FBD" w:rsidP="00E65058">
            <w:pPr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K_U05</w:t>
            </w:r>
          </w:p>
        </w:tc>
      </w:tr>
      <w:tr w:rsidR="00061FBD" w:rsidRPr="00061FBD" w14:paraId="1A10E8A1" w14:textId="77777777" w:rsidTr="00061FBD">
        <w:tc>
          <w:tcPr>
            <w:tcW w:w="1843" w:type="dxa"/>
            <w:shd w:val="clear" w:color="auto" w:fill="auto"/>
            <w:vAlign w:val="center"/>
          </w:tcPr>
          <w:p w14:paraId="3B2635F1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P_U05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43F0219D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061FBD">
              <w:rPr>
                <w:rFonts w:ascii="Times New Roman" w:hAnsi="Times New Roman"/>
                <w:color w:val="000000"/>
              </w:rPr>
              <w:t>fluoroskopowych</w:t>
            </w:r>
            <w:proofErr w:type="spellEnd"/>
            <w:r w:rsidRPr="00061FBD">
              <w:rPr>
                <w:rFonts w:ascii="Times New Roman" w:hAnsi="Times New Roman"/>
                <w:color w:val="000000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E464D50" w14:textId="77777777" w:rsidR="00061FBD" w:rsidRPr="00061FBD" w:rsidRDefault="00061FBD" w:rsidP="00E65058">
            <w:pPr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K_U06</w:t>
            </w:r>
          </w:p>
        </w:tc>
      </w:tr>
      <w:tr w:rsidR="00061FBD" w:rsidRPr="00061FBD" w14:paraId="52B5EB55" w14:textId="77777777" w:rsidTr="00061FBD">
        <w:tc>
          <w:tcPr>
            <w:tcW w:w="1843" w:type="dxa"/>
            <w:shd w:val="clear" w:color="auto" w:fill="auto"/>
            <w:vAlign w:val="center"/>
          </w:tcPr>
          <w:p w14:paraId="15B937FD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7DA5B408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 xml:space="preserve">posiada umiejętność oceny i interpretacji badań diagnostycznych w zakresie kompetencji </w:t>
            </w:r>
            <w:proofErr w:type="spellStart"/>
            <w:r w:rsidRPr="00061FBD">
              <w:rPr>
                <w:rFonts w:ascii="Times New Roman" w:hAnsi="Times New Roman"/>
                <w:color w:val="000000"/>
              </w:rPr>
              <w:t>elektroradiologia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14:paraId="58F88FEA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K_U10</w:t>
            </w:r>
          </w:p>
        </w:tc>
      </w:tr>
      <w:tr w:rsidR="00061FBD" w:rsidRPr="00061FBD" w14:paraId="7BC82A46" w14:textId="77777777" w:rsidTr="00061FBD">
        <w:tc>
          <w:tcPr>
            <w:tcW w:w="1843" w:type="dxa"/>
            <w:shd w:val="clear" w:color="auto" w:fill="auto"/>
            <w:vAlign w:val="center"/>
          </w:tcPr>
          <w:p w14:paraId="2812083A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P_U06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56D26592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08F7D56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K_U11</w:t>
            </w:r>
          </w:p>
        </w:tc>
      </w:tr>
      <w:tr w:rsidR="00061FBD" w:rsidRPr="00061FBD" w14:paraId="4AE9C949" w14:textId="77777777" w:rsidTr="00061FBD">
        <w:tc>
          <w:tcPr>
            <w:tcW w:w="1843" w:type="dxa"/>
            <w:shd w:val="clear" w:color="auto" w:fill="auto"/>
            <w:vAlign w:val="center"/>
          </w:tcPr>
          <w:p w14:paraId="490ABE0F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P_U07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3C2A1E64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stosować zasady i praktyki kontroli jakości w rentgenodiagnostyce, radiologii zabiegowej, 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6DCAD1C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K_U12</w:t>
            </w:r>
          </w:p>
        </w:tc>
      </w:tr>
      <w:tr w:rsidR="00061FBD" w:rsidRPr="00061FBD" w14:paraId="39D5349F" w14:textId="77777777" w:rsidTr="00061FBD">
        <w:tc>
          <w:tcPr>
            <w:tcW w:w="1843" w:type="dxa"/>
            <w:shd w:val="clear" w:color="auto" w:fill="auto"/>
            <w:vAlign w:val="center"/>
          </w:tcPr>
          <w:p w14:paraId="05DBE59E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P_U08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600487AF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pracować w zespole, potrafi właściwie gospodarować czasem swoim i współpracowników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8D621A3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K_U18</w:t>
            </w:r>
          </w:p>
        </w:tc>
      </w:tr>
      <w:tr w:rsidR="00061FBD" w:rsidRPr="00061FBD" w14:paraId="2925321E" w14:textId="77777777" w:rsidTr="00061FBD">
        <w:tc>
          <w:tcPr>
            <w:tcW w:w="1843" w:type="dxa"/>
            <w:shd w:val="clear" w:color="auto" w:fill="auto"/>
            <w:vAlign w:val="center"/>
          </w:tcPr>
          <w:p w14:paraId="43507966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P_K01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014E1C65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posiada nawyk i umiejętność stałego doskonalenia się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CA3F61B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K_K01</w:t>
            </w:r>
          </w:p>
        </w:tc>
      </w:tr>
      <w:tr w:rsidR="00061FBD" w:rsidRPr="00061FBD" w14:paraId="38F58E00" w14:textId="77777777" w:rsidTr="00061FBD">
        <w:tc>
          <w:tcPr>
            <w:tcW w:w="1843" w:type="dxa"/>
            <w:shd w:val="clear" w:color="auto" w:fill="auto"/>
          </w:tcPr>
          <w:p w14:paraId="130072BE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P_K02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133EA9F2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okazuje szacunek pacjentowi i zrozumienie dla różnic światopoglądowych i kulturowych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60A6C9C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K_K05</w:t>
            </w:r>
          </w:p>
        </w:tc>
      </w:tr>
      <w:tr w:rsidR="00061FBD" w:rsidRPr="00061FBD" w14:paraId="1CE6AAEE" w14:textId="77777777" w:rsidTr="00061FBD">
        <w:tc>
          <w:tcPr>
            <w:tcW w:w="1843" w:type="dxa"/>
            <w:shd w:val="clear" w:color="auto" w:fill="auto"/>
          </w:tcPr>
          <w:p w14:paraId="3F5578C1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P_K03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4D066D63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potrafi współpracować z przedstawicielami innych zawodów w zakresie ochrony zdrowia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A9F50AD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K_K07</w:t>
            </w:r>
          </w:p>
        </w:tc>
      </w:tr>
      <w:tr w:rsidR="00061FBD" w:rsidRPr="00061FBD" w14:paraId="283F14E5" w14:textId="77777777" w:rsidTr="00061FBD">
        <w:tc>
          <w:tcPr>
            <w:tcW w:w="1843" w:type="dxa"/>
            <w:shd w:val="clear" w:color="auto" w:fill="auto"/>
          </w:tcPr>
          <w:p w14:paraId="58383B22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lastRenderedPageBreak/>
              <w:t>P_K04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00417CEB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B61F69F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K_K08</w:t>
            </w:r>
          </w:p>
        </w:tc>
      </w:tr>
      <w:tr w:rsidR="00061FBD" w:rsidRPr="00061FBD" w14:paraId="3C288650" w14:textId="77777777" w:rsidTr="00061FBD">
        <w:tc>
          <w:tcPr>
            <w:tcW w:w="1843" w:type="dxa"/>
            <w:shd w:val="clear" w:color="auto" w:fill="auto"/>
          </w:tcPr>
          <w:p w14:paraId="1711630B" w14:textId="77777777" w:rsidR="00061FBD" w:rsidRPr="00061FBD" w:rsidRDefault="00061FBD" w:rsidP="00E65058">
            <w:pPr>
              <w:jc w:val="center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P_K05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11116C46" w14:textId="77777777" w:rsidR="00061FBD" w:rsidRPr="00061FBD" w:rsidRDefault="00061FBD" w:rsidP="00061FBD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61FBD">
              <w:rPr>
                <w:rFonts w:ascii="Times New Roman" w:hAnsi="Times New Roman"/>
                <w:color w:val="000000"/>
              </w:rPr>
              <w:t>kreatywnie rozwiązuje problemy zawodowe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47373A6" w14:textId="77777777" w:rsidR="00061FBD" w:rsidRPr="00061FBD" w:rsidRDefault="00061FBD" w:rsidP="00E65058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061FBD">
              <w:rPr>
                <w:rFonts w:ascii="Times New Roman" w:hAnsi="Times New Roman"/>
                <w:color w:val="333333"/>
              </w:rPr>
              <w:t>K_K14</w:t>
            </w:r>
          </w:p>
        </w:tc>
      </w:tr>
      <w:tr w:rsidR="00061FBD" w:rsidRPr="00061FBD" w14:paraId="38ED4777" w14:textId="77777777" w:rsidTr="00061FBD">
        <w:tc>
          <w:tcPr>
            <w:tcW w:w="8051" w:type="dxa"/>
            <w:gridSpan w:val="4"/>
            <w:shd w:val="clear" w:color="auto" w:fill="D9D9D9"/>
          </w:tcPr>
          <w:p w14:paraId="79B59130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458FCE61" w14:textId="77777777" w:rsidR="00061FBD" w:rsidRPr="00061FBD" w:rsidRDefault="00061FBD" w:rsidP="00E650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Liczba godzin</w:t>
            </w:r>
          </w:p>
        </w:tc>
      </w:tr>
      <w:tr w:rsidR="00061FBD" w:rsidRPr="00061FBD" w14:paraId="3C1F1FED" w14:textId="77777777" w:rsidTr="00061FBD">
        <w:tc>
          <w:tcPr>
            <w:tcW w:w="8051" w:type="dxa"/>
            <w:gridSpan w:val="4"/>
            <w:vAlign w:val="center"/>
          </w:tcPr>
          <w:p w14:paraId="01DB6D1C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730" w:type="dxa"/>
            <w:vAlign w:val="center"/>
          </w:tcPr>
          <w:p w14:paraId="59F58C95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20</w:t>
            </w:r>
          </w:p>
        </w:tc>
      </w:tr>
      <w:tr w:rsidR="00061FBD" w:rsidRPr="00061FBD" w14:paraId="1EC2F54A" w14:textId="77777777" w:rsidTr="00061FBD">
        <w:tc>
          <w:tcPr>
            <w:tcW w:w="8051" w:type="dxa"/>
            <w:gridSpan w:val="4"/>
            <w:vAlign w:val="center"/>
          </w:tcPr>
          <w:p w14:paraId="111891E1" w14:textId="77777777" w:rsidR="00061FBD" w:rsidRPr="00061FBD" w:rsidRDefault="00061FBD" w:rsidP="00E65058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  <w:lang w:eastAsia="pl-PL"/>
              </w:rPr>
              <w:t>Fizyczne podstawy rezonansu magnetycznego.. Budowa skanera MR.</w:t>
            </w:r>
          </w:p>
        </w:tc>
        <w:tc>
          <w:tcPr>
            <w:tcW w:w="1730" w:type="dxa"/>
            <w:vAlign w:val="center"/>
          </w:tcPr>
          <w:p w14:paraId="76A122DA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422EAAFF" w14:textId="77777777" w:rsidTr="00061FBD">
        <w:tc>
          <w:tcPr>
            <w:tcW w:w="8051" w:type="dxa"/>
            <w:gridSpan w:val="4"/>
            <w:vAlign w:val="center"/>
          </w:tcPr>
          <w:p w14:paraId="3848E788" w14:textId="77777777" w:rsidR="00061FBD" w:rsidRPr="00061FBD" w:rsidRDefault="00061FBD" w:rsidP="00E65058">
            <w:pPr>
              <w:spacing w:after="0"/>
              <w:jc w:val="both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Historia i rozwój obrazowania rezonansu magnetycznego.</w:t>
            </w:r>
          </w:p>
        </w:tc>
        <w:tc>
          <w:tcPr>
            <w:tcW w:w="1730" w:type="dxa"/>
            <w:vAlign w:val="center"/>
          </w:tcPr>
          <w:p w14:paraId="5FE72977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58D20DFF" w14:textId="77777777" w:rsidTr="00061FBD">
        <w:tc>
          <w:tcPr>
            <w:tcW w:w="8051" w:type="dxa"/>
            <w:gridSpan w:val="4"/>
            <w:vAlign w:val="center"/>
          </w:tcPr>
          <w:p w14:paraId="1362E0A4" w14:textId="77777777" w:rsidR="00061FBD" w:rsidRPr="00061FBD" w:rsidRDefault="00061FBD" w:rsidP="00E65058">
            <w:pPr>
              <w:spacing w:after="0"/>
              <w:jc w:val="both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Zastosowanie rezonansu magnetycznego w obrazowaniu  OUN.</w:t>
            </w:r>
          </w:p>
        </w:tc>
        <w:tc>
          <w:tcPr>
            <w:tcW w:w="1730" w:type="dxa"/>
            <w:vAlign w:val="center"/>
          </w:tcPr>
          <w:p w14:paraId="5350AB8C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5ED5CD44" w14:textId="77777777" w:rsidTr="00061FBD">
        <w:tc>
          <w:tcPr>
            <w:tcW w:w="8051" w:type="dxa"/>
            <w:gridSpan w:val="4"/>
            <w:vAlign w:val="center"/>
          </w:tcPr>
          <w:p w14:paraId="0D6FDE4F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</w:rPr>
              <w:t>Zastosowanie rezonansu magnetycznego w obrazowaniu  MSK.</w:t>
            </w:r>
          </w:p>
        </w:tc>
        <w:tc>
          <w:tcPr>
            <w:tcW w:w="1730" w:type="dxa"/>
            <w:vAlign w:val="center"/>
          </w:tcPr>
          <w:p w14:paraId="17B03B0B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6FC7BAF0" w14:textId="77777777" w:rsidTr="00061FBD">
        <w:tc>
          <w:tcPr>
            <w:tcW w:w="8051" w:type="dxa"/>
            <w:gridSpan w:val="4"/>
            <w:vAlign w:val="center"/>
          </w:tcPr>
          <w:p w14:paraId="4B30935A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vAlign w:val="center"/>
          </w:tcPr>
          <w:p w14:paraId="2191C1E2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 xml:space="preserve">15 </w:t>
            </w:r>
          </w:p>
        </w:tc>
      </w:tr>
      <w:tr w:rsidR="00061FBD" w:rsidRPr="00061FBD" w14:paraId="79A5D5D1" w14:textId="77777777" w:rsidTr="00061FBD">
        <w:tc>
          <w:tcPr>
            <w:tcW w:w="8051" w:type="dxa"/>
            <w:gridSpan w:val="4"/>
            <w:vAlign w:val="center"/>
          </w:tcPr>
          <w:p w14:paraId="5C5B8019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  <w:lang w:eastAsia="pl-PL"/>
              </w:rPr>
              <w:t>Płaszczyzny obrazowania i protokoły w badaniach MR.</w:t>
            </w:r>
          </w:p>
        </w:tc>
        <w:tc>
          <w:tcPr>
            <w:tcW w:w="1730" w:type="dxa"/>
            <w:vAlign w:val="center"/>
          </w:tcPr>
          <w:p w14:paraId="3D4E231D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5212E56C" w14:textId="77777777" w:rsidTr="00061FBD">
        <w:tc>
          <w:tcPr>
            <w:tcW w:w="8051" w:type="dxa"/>
            <w:gridSpan w:val="4"/>
            <w:vAlign w:val="center"/>
          </w:tcPr>
          <w:p w14:paraId="6A089B4C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  <w:lang w:eastAsia="pl-PL"/>
              </w:rPr>
              <w:t xml:space="preserve">Wskazania i </w:t>
            </w:r>
            <w:proofErr w:type="spellStart"/>
            <w:r w:rsidRPr="00061FBD">
              <w:rPr>
                <w:rFonts w:ascii="Times New Roman" w:hAnsi="Times New Roman"/>
                <w:lang w:eastAsia="pl-PL"/>
              </w:rPr>
              <w:t>przewwskazania</w:t>
            </w:r>
            <w:proofErr w:type="spellEnd"/>
            <w:r w:rsidRPr="00061FBD">
              <w:rPr>
                <w:rFonts w:ascii="Times New Roman" w:hAnsi="Times New Roman"/>
                <w:lang w:eastAsia="pl-PL"/>
              </w:rPr>
              <w:t xml:space="preserve"> do badania MR.</w:t>
            </w:r>
          </w:p>
        </w:tc>
        <w:tc>
          <w:tcPr>
            <w:tcW w:w="1730" w:type="dxa"/>
            <w:vAlign w:val="center"/>
          </w:tcPr>
          <w:p w14:paraId="673AB3DC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23FDC1AE" w14:textId="77777777" w:rsidTr="00061FBD">
        <w:tc>
          <w:tcPr>
            <w:tcW w:w="8051" w:type="dxa"/>
            <w:gridSpan w:val="4"/>
            <w:vAlign w:val="center"/>
          </w:tcPr>
          <w:p w14:paraId="39F84CA8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61FBD">
              <w:rPr>
                <w:rFonts w:ascii="Times New Roman" w:hAnsi="Times New Roman"/>
                <w:lang w:eastAsia="pl-PL"/>
              </w:rPr>
              <w:t>Stosowane środki kontrastowe w badaniach MR.</w:t>
            </w:r>
          </w:p>
        </w:tc>
        <w:tc>
          <w:tcPr>
            <w:tcW w:w="1730" w:type="dxa"/>
            <w:vAlign w:val="center"/>
          </w:tcPr>
          <w:p w14:paraId="05A19C81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41CA7D64" w14:textId="77777777" w:rsidTr="00061FBD">
        <w:tc>
          <w:tcPr>
            <w:tcW w:w="8051" w:type="dxa"/>
            <w:gridSpan w:val="4"/>
            <w:vAlign w:val="center"/>
          </w:tcPr>
          <w:p w14:paraId="58FBE842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  <w:b/>
              </w:rPr>
              <w:t>21.3. Zajęcia praktyczne</w:t>
            </w:r>
          </w:p>
        </w:tc>
        <w:tc>
          <w:tcPr>
            <w:tcW w:w="1730" w:type="dxa"/>
            <w:vAlign w:val="center"/>
          </w:tcPr>
          <w:p w14:paraId="530A00B8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15</w:t>
            </w:r>
          </w:p>
        </w:tc>
      </w:tr>
      <w:tr w:rsidR="00061FBD" w:rsidRPr="00061FBD" w14:paraId="6BC0F03C" w14:textId="77777777" w:rsidTr="00061FBD">
        <w:tc>
          <w:tcPr>
            <w:tcW w:w="8051" w:type="dxa"/>
            <w:gridSpan w:val="4"/>
            <w:vAlign w:val="center"/>
          </w:tcPr>
          <w:p w14:paraId="10394A69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Przygotowanie pacjenta do badania MR.</w:t>
            </w:r>
          </w:p>
        </w:tc>
        <w:tc>
          <w:tcPr>
            <w:tcW w:w="1730" w:type="dxa"/>
            <w:vAlign w:val="center"/>
          </w:tcPr>
          <w:p w14:paraId="00E852E6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</w:t>
            </w:r>
          </w:p>
        </w:tc>
      </w:tr>
      <w:tr w:rsidR="00061FBD" w:rsidRPr="00061FBD" w14:paraId="349EE3DD" w14:textId="77777777" w:rsidTr="00061FBD">
        <w:tc>
          <w:tcPr>
            <w:tcW w:w="8051" w:type="dxa"/>
            <w:gridSpan w:val="4"/>
            <w:vAlign w:val="center"/>
          </w:tcPr>
          <w:p w14:paraId="63CD0DDB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Pozycjonowanie przy użyciu różnych cewek</w:t>
            </w:r>
          </w:p>
        </w:tc>
        <w:tc>
          <w:tcPr>
            <w:tcW w:w="1730" w:type="dxa"/>
            <w:vAlign w:val="center"/>
          </w:tcPr>
          <w:p w14:paraId="4C996AB1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10</w:t>
            </w:r>
          </w:p>
        </w:tc>
      </w:tr>
      <w:tr w:rsidR="00061FBD" w:rsidRPr="00061FBD" w14:paraId="5D7AFAF7" w14:textId="77777777" w:rsidTr="00061FBD">
        <w:tc>
          <w:tcPr>
            <w:tcW w:w="8051" w:type="dxa"/>
            <w:gridSpan w:val="4"/>
            <w:vAlign w:val="center"/>
          </w:tcPr>
          <w:p w14:paraId="4E986DC6" w14:textId="77777777" w:rsidR="00061FBD" w:rsidRPr="00061FBD" w:rsidRDefault="00061FBD" w:rsidP="00E65058">
            <w:pPr>
              <w:spacing w:after="0" w:line="240" w:lineRule="auto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730" w:type="dxa"/>
            <w:vAlign w:val="center"/>
          </w:tcPr>
          <w:p w14:paraId="48B832A0" w14:textId="77777777" w:rsidR="00061FBD" w:rsidRPr="00061FBD" w:rsidRDefault="00061FBD" w:rsidP="00E6505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50</w:t>
            </w:r>
          </w:p>
        </w:tc>
      </w:tr>
      <w:tr w:rsidR="00061FBD" w:rsidRPr="00061FBD" w14:paraId="1C2DC32F" w14:textId="77777777" w:rsidTr="00061FBD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1FAC393" w14:textId="77777777" w:rsidR="00061FBD" w:rsidRPr="00061FBD" w:rsidRDefault="00061FBD" w:rsidP="00E65058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061FBD" w:rsidRPr="00061FBD" w14:paraId="217C0B44" w14:textId="77777777" w:rsidTr="00061FBD">
        <w:trPr>
          <w:trHeight w:val="2524"/>
        </w:trPr>
        <w:tc>
          <w:tcPr>
            <w:tcW w:w="9781" w:type="dxa"/>
            <w:gridSpan w:val="5"/>
            <w:shd w:val="clear" w:color="auto" w:fill="auto"/>
          </w:tcPr>
          <w:p w14:paraId="22A5A151" w14:textId="77777777" w:rsidR="00061FBD" w:rsidRPr="00061FBD" w:rsidRDefault="00061FBD" w:rsidP="00E65058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061FBD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472A5F97" w14:textId="77777777" w:rsidR="00061FBD" w:rsidRPr="00061FBD" w:rsidRDefault="00061FBD" w:rsidP="00061FBD">
            <w:pPr>
              <w:numPr>
                <w:ilvl w:val="0"/>
                <w:numId w:val="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061FBD">
              <w:rPr>
                <w:rFonts w:ascii="Times New Roman" w:hAnsi="Times New Roman"/>
                <w:bCs/>
                <w:lang w:eastAsia="pl-PL"/>
              </w:rPr>
              <w:t>Pruszyński B: Diagnostyka obrazowa. Podstawy teoretyczne i metodyka badań. Wydawnictwo Lekarskie PZWL, 2014.</w:t>
            </w:r>
          </w:p>
          <w:p w14:paraId="45437F30" w14:textId="3CFB50E9" w:rsidR="00061FBD" w:rsidRPr="00061FBD" w:rsidRDefault="00061FBD" w:rsidP="00061FBD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</w:t>
            </w:r>
          </w:p>
          <w:p w14:paraId="228162EA" w14:textId="387A32C2" w:rsidR="00061FBD" w:rsidRPr="00061FBD" w:rsidRDefault="00061FBD" w:rsidP="00061FB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317"/>
              <w:jc w:val="both"/>
              <w:outlineLvl w:val="1"/>
              <w:rPr>
                <w:rFonts w:ascii="Times New Roman" w:hAnsi="Times New Roman"/>
                <w:bCs/>
                <w:lang w:eastAsia="pl-PL"/>
              </w:rPr>
            </w:pPr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Rezo</w:t>
            </w:r>
            <w:bookmarkStart w:id="0" w:name="_GoBack"/>
            <w:bookmarkEnd w:id="0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 xml:space="preserve">nans magnetyczny : podstawy fizyczne, obrazowanie, ułożenie pacjenta, protokoły / Muhammed </w:t>
            </w:r>
            <w:proofErr w:type="spellStart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Elmaoğlu</w:t>
            </w:r>
            <w:proofErr w:type="spellEnd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Azim</w:t>
            </w:r>
            <w:proofErr w:type="spellEnd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proofErr w:type="spellStart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Çelik</w:t>
            </w:r>
            <w:proofErr w:type="spellEnd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 xml:space="preserve"> ; przekład Bartłomiej </w:t>
            </w:r>
            <w:proofErr w:type="spellStart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Lepak</w:t>
            </w:r>
            <w:proofErr w:type="spellEnd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 xml:space="preserve">, Kinga Targońska, Konrad </w:t>
            </w:r>
            <w:proofErr w:type="spellStart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Wawrzycki</w:t>
            </w:r>
            <w:proofErr w:type="spellEnd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proofErr w:type="spellStart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>MediPage</w:t>
            </w:r>
            <w:proofErr w:type="spellEnd"/>
            <w:r w:rsidRPr="00061FBD">
              <w:rPr>
                <w:rFonts w:ascii="Times New Roman" w:eastAsia="Times New Roman" w:hAnsi="Times New Roman"/>
                <w:bCs/>
                <w:lang w:eastAsia="pl-PL"/>
              </w:rPr>
              <w:t xml:space="preserve"> 2015</w:t>
            </w:r>
          </w:p>
          <w:p w14:paraId="6407FCD9" w14:textId="7E95628D" w:rsidR="00061FBD" w:rsidRPr="00061FBD" w:rsidRDefault="00061FBD" w:rsidP="00061F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2" w:hanging="357"/>
              <w:jc w:val="both"/>
              <w:outlineLvl w:val="1"/>
              <w:rPr>
                <w:rFonts w:ascii="Times New Roman" w:hAnsi="Times New Roman"/>
                <w:bCs/>
                <w:lang w:eastAsia="pl-PL"/>
              </w:rPr>
            </w:pPr>
            <w:r w:rsidRPr="00061FBD">
              <w:rPr>
                <w:rFonts w:ascii="Times New Roman" w:hAnsi="Times New Roman"/>
              </w:rPr>
              <w:t xml:space="preserve"> Obrazowanie ciała metodą rezonansu magnetycznego (MR </w:t>
            </w:r>
            <w:proofErr w:type="spellStart"/>
            <w:r w:rsidRPr="00061FBD">
              <w:rPr>
                <w:rFonts w:ascii="Times New Roman" w:hAnsi="Times New Roman"/>
              </w:rPr>
              <w:t>Imaging</w:t>
            </w:r>
            <w:proofErr w:type="spellEnd"/>
            <w:r w:rsidRPr="00061FBD">
              <w:rPr>
                <w:rFonts w:ascii="Times New Roman" w:hAnsi="Times New Roman"/>
              </w:rPr>
              <w:t xml:space="preserve"> of the Body) </w:t>
            </w:r>
            <w:proofErr w:type="spellStart"/>
            <w:r w:rsidRPr="00061FBD">
              <w:rPr>
                <w:rFonts w:ascii="Times New Roman" w:hAnsi="Times New Roman"/>
              </w:rPr>
              <w:t>Rummeny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61FBD">
              <w:rPr>
                <w:rFonts w:ascii="Times New Roman" w:hAnsi="Times New Roman"/>
              </w:rPr>
              <w:t>Med. Media 2010</w:t>
            </w:r>
          </w:p>
        </w:tc>
      </w:tr>
      <w:tr w:rsidR="00061FBD" w:rsidRPr="00061FBD" w14:paraId="635F7929" w14:textId="77777777" w:rsidTr="00D1184C">
        <w:tc>
          <w:tcPr>
            <w:tcW w:w="9781" w:type="dxa"/>
            <w:gridSpan w:val="5"/>
            <w:shd w:val="clear" w:color="auto" w:fill="BFBFBF"/>
            <w:vAlign w:val="center"/>
          </w:tcPr>
          <w:p w14:paraId="705AB85B" w14:textId="3EE4BA7B" w:rsidR="00061FBD" w:rsidRPr="00061FBD" w:rsidRDefault="00061FBD" w:rsidP="00061FB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061FBD" w:rsidRPr="00061FBD" w14:paraId="343CC05F" w14:textId="77777777" w:rsidTr="00061FBD">
        <w:tc>
          <w:tcPr>
            <w:tcW w:w="9781" w:type="dxa"/>
            <w:gridSpan w:val="5"/>
            <w:vAlign w:val="center"/>
          </w:tcPr>
          <w:p w14:paraId="1019166A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Zgodnie z zaleceniami organów kontrolujących.</w:t>
            </w:r>
          </w:p>
          <w:p w14:paraId="2D7DA020" w14:textId="77777777" w:rsidR="00061FBD" w:rsidRPr="00061FBD" w:rsidRDefault="00061FBD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61FB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141CC05" w14:textId="6FD788C3" w:rsidR="00061FBD" w:rsidRPr="00061FBD" w:rsidRDefault="00061FBD" w:rsidP="00061FBD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61FBD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19ACCD36" w14:textId="77777777" w:rsidR="00061FBD" w:rsidRDefault="00061FBD" w:rsidP="00061FBD"/>
    <w:p w14:paraId="3993F0CB" w14:textId="77777777" w:rsidR="00061FBD" w:rsidRPr="00CF2821" w:rsidRDefault="00061FBD" w:rsidP="005634B7">
      <w:pPr>
        <w:rPr>
          <w:rFonts w:ascii="Times New Roman" w:hAnsi="Times New Roman"/>
        </w:rPr>
      </w:pPr>
    </w:p>
    <w:sectPr w:rsidR="00061FBD" w:rsidRPr="00CF2821" w:rsidSect="00094AE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30918F8"/>
    <w:multiLevelType w:val="hybridMultilevel"/>
    <w:tmpl w:val="21229324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61FBD"/>
    <w:rsid w:val="000843B2"/>
    <w:rsid w:val="00094AEF"/>
    <w:rsid w:val="000B2984"/>
    <w:rsid w:val="000E1FD9"/>
    <w:rsid w:val="001A6D94"/>
    <w:rsid w:val="001E0B04"/>
    <w:rsid w:val="00216407"/>
    <w:rsid w:val="00452E81"/>
    <w:rsid w:val="00485DE3"/>
    <w:rsid w:val="004C2F6C"/>
    <w:rsid w:val="005426E1"/>
    <w:rsid w:val="005634B7"/>
    <w:rsid w:val="005D71BB"/>
    <w:rsid w:val="00600C62"/>
    <w:rsid w:val="006E3E8C"/>
    <w:rsid w:val="00782270"/>
    <w:rsid w:val="00944EF6"/>
    <w:rsid w:val="009561AD"/>
    <w:rsid w:val="009801B7"/>
    <w:rsid w:val="009D2E86"/>
    <w:rsid w:val="00A467D1"/>
    <w:rsid w:val="00AA5EAE"/>
    <w:rsid w:val="00B330FE"/>
    <w:rsid w:val="00C03DD9"/>
    <w:rsid w:val="00CF2821"/>
    <w:rsid w:val="00D95E99"/>
    <w:rsid w:val="00DA62B6"/>
    <w:rsid w:val="00DC66F5"/>
    <w:rsid w:val="00EA56DE"/>
    <w:rsid w:val="00F230A9"/>
    <w:rsid w:val="00FC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5CDA"/>
  <w15:docId w15:val="{FC36224E-58B8-4504-8436-F59832AB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094A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25264-702B-4CB7-B2AB-0E591BB3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bstasiow</dc:creator>
  <cp:lastModifiedBy>Katarzyna Opiela</cp:lastModifiedBy>
  <cp:revision>4</cp:revision>
  <dcterms:created xsi:type="dcterms:W3CDTF">2024-02-12T11:22:00Z</dcterms:created>
  <dcterms:modified xsi:type="dcterms:W3CDTF">2024-08-14T10:43:00Z</dcterms:modified>
</cp:coreProperties>
</file>