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43F6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43F69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743F69">
        <w:rPr>
          <w:b/>
          <w:i/>
          <w:sz w:val="22"/>
        </w:rPr>
        <w:t>Załącznik nr 1b</w:t>
      </w:r>
    </w:p>
    <w:p w:rsidR="00052014" w:rsidRPr="00743F69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743F69" w:rsidRPr="00743F69" w:rsidRDefault="008050C4" w:rsidP="00743F69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743F69">
        <w:rPr>
          <w:sz w:val="22"/>
        </w:rPr>
        <w:t xml:space="preserve">Karta przedmiotu - praktyka zawodowa </w:t>
      </w:r>
    </w:p>
    <w:p w:rsidR="008050C4" w:rsidRPr="00743F69" w:rsidRDefault="008050C4" w:rsidP="00743F69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743F69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1700"/>
        <w:gridCol w:w="2273"/>
        <w:gridCol w:w="1132"/>
      </w:tblGrid>
      <w:tr w:rsidR="008050C4" w:rsidRPr="00743F69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43F69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43F69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1. Kierunek studiów:</w:t>
            </w:r>
            <w:r w:rsidRPr="00743F69">
              <w:rPr>
                <w:sz w:val="22"/>
              </w:rPr>
              <w:t xml:space="preserve">  </w:t>
            </w:r>
            <w:r w:rsidR="001A1A82" w:rsidRPr="00743F69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Poziom kształcenia:</w:t>
            </w:r>
            <w:r w:rsidRPr="00743F69">
              <w:rPr>
                <w:sz w:val="22"/>
              </w:rPr>
              <w:t xml:space="preserve"> </w:t>
            </w:r>
            <w:r w:rsidR="00743F69" w:rsidRPr="00743F69">
              <w:rPr>
                <w:sz w:val="22"/>
              </w:rPr>
              <w:t xml:space="preserve">I stopień/profil praktyczny </w:t>
            </w:r>
          </w:p>
          <w:p w:rsidR="008050C4" w:rsidRPr="00743F69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Forma studiów:</w:t>
            </w:r>
            <w:r w:rsidRPr="00743F69">
              <w:rPr>
                <w:sz w:val="22"/>
              </w:rPr>
              <w:t xml:space="preserve">  </w:t>
            </w:r>
            <w:r w:rsidR="00743F69" w:rsidRPr="00743F69">
              <w:rPr>
                <w:sz w:val="22"/>
              </w:rPr>
              <w:t xml:space="preserve">studia </w:t>
            </w:r>
            <w:r w:rsidR="00E06F51" w:rsidRPr="00743F69">
              <w:rPr>
                <w:sz w:val="22"/>
              </w:rPr>
              <w:t>stacjonarn</w:t>
            </w:r>
            <w:r w:rsidR="00743F69" w:rsidRPr="00743F69">
              <w:rPr>
                <w:sz w:val="22"/>
              </w:rPr>
              <w:t>e</w:t>
            </w:r>
          </w:p>
        </w:tc>
      </w:tr>
      <w:tr w:rsidR="008050C4" w:rsidRPr="00743F69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4. Rok:</w:t>
            </w:r>
            <w:r w:rsidRPr="00743F69">
              <w:rPr>
                <w:sz w:val="22"/>
              </w:rPr>
              <w:t xml:space="preserve"> </w:t>
            </w:r>
            <w:r w:rsidRPr="00743F69">
              <w:rPr>
                <w:b/>
                <w:sz w:val="22"/>
              </w:rPr>
              <w:t xml:space="preserve"> </w:t>
            </w:r>
            <w:r w:rsidR="001A1A82" w:rsidRPr="00743F69">
              <w:rPr>
                <w:sz w:val="22"/>
              </w:rPr>
              <w:t>I</w:t>
            </w:r>
            <w:r w:rsidR="00801650" w:rsidRPr="00743F69">
              <w:rPr>
                <w:sz w:val="22"/>
              </w:rPr>
              <w:t>I</w:t>
            </w:r>
            <w:r w:rsidR="00E7716F" w:rsidRPr="00743F69">
              <w:rPr>
                <w:sz w:val="22"/>
              </w:rPr>
              <w:t>I</w:t>
            </w:r>
            <w:r w:rsidR="00743F69" w:rsidRPr="00743F69">
              <w:rPr>
                <w:sz w:val="22"/>
              </w:rPr>
              <w:t>/</w:t>
            </w:r>
            <w:r w:rsidR="00BB2AFF" w:rsidRPr="00743F69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5. Semestr: </w:t>
            </w:r>
            <w:r w:rsidR="00E7716F" w:rsidRPr="00743F69">
              <w:rPr>
                <w:sz w:val="22"/>
              </w:rPr>
              <w:t>V</w:t>
            </w:r>
            <w:r w:rsidR="00AF1BA2" w:rsidRPr="00743F69">
              <w:rPr>
                <w:sz w:val="22"/>
              </w:rPr>
              <w:t>I</w:t>
            </w:r>
          </w:p>
        </w:tc>
      </w:tr>
      <w:tr w:rsidR="008050C4" w:rsidRPr="00743F69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6. Nazwa przedmiotu:</w:t>
            </w:r>
            <w:r w:rsidRPr="00743F69">
              <w:rPr>
                <w:sz w:val="22"/>
              </w:rPr>
              <w:t xml:space="preserve">  </w:t>
            </w:r>
            <w:r w:rsidR="00C62691" w:rsidRPr="00743F69">
              <w:rPr>
                <w:sz w:val="22"/>
              </w:rPr>
              <w:t>Pracownia rezonansu magnetycznego</w:t>
            </w:r>
          </w:p>
        </w:tc>
      </w:tr>
      <w:tr w:rsidR="008050C4" w:rsidRPr="00743F69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7. Status przedmiotu:</w:t>
            </w:r>
            <w:r w:rsidRPr="00743F69">
              <w:rPr>
                <w:sz w:val="22"/>
              </w:rPr>
              <w:t xml:space="preserve">  </w:t>
            </w:r>
            <w:r w:rsidR="00E06F51" w:rsidRPr="00743F69">
              <w:rPr>
                <w:sz w:val="22"/>
              </w:rPr>
              <w:t>obowiązkowy</w:t>
            </w:r>
          </w:p>
        </w:tc>
      </w:tr>
      <w:tr w:rsidR="008050C4" w:rsidRPr="00743F69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8.  Cel/-e przedmiotu  </w:t>
            </w:r>
          </w:p>
          <w:p w:rsidR="00613028" w:rsidRPr="00743F69" w:rsidRDefault="00613028" w:rsidP="00844C4B">
            <w:pPr>
              <w:spacing w:after="0" w:line="259" w:lineRule="auto"/>
              <w:ind w:left="14" w:right="0" w:firstLine="0"/>
              <w:rPr>
                <w:b/>
                <w:sz w:val="22"/>
                <w:vertAlign w:val="subscript"/>
              </w:rPr>
            </w:pPr>
            <w:r w:rsidRPr="00743F69">
              <w:rPr>
                <w:color w:val="auto"/>
                <w:sz w:val="22"/>
              </w:rPr>
              <w:t>zapoznanie ze stanowiskiem pracy elektroradiologa, wykształcenie umiejętności pracy w zespole, nauka podstaw wykonywania badań MR</w:t>
            </w:r>
            <w:r w:rsidRPr="00743F69">
              <w:rPr>
                <w:b/>
                <w:sz w:val="22"/>
                <w:vertAlign w:val="subscript"/>
              </w:rPr>
              <w:t xml:space="preserve"> </w:t>
            </w:r>
          </w:p>
          <w:p w:rsidR="00743F69" w:rsidRPr="00743F69" w:rsidRDefault="00743F69" w:rsidP="00844C4B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</w:p>
          <w:p w:rsidR="00743F69" w:rsidRPr="00743F69" w:rsidRDefault="00743F69" w:rsidP="00743F69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Efekty uczenia się/odniesienie do efektów uczenia się </w:t>
            </w:r>
            <w:r w:rsidRPr="00743F69">
              <w:rPr>
                <w:sz w:val="22"/>
              </w:rPr>
              <w:t xml:space="preserve">zawartych w </w:t>
            </w:r>
            <w:r w:rsidRPr="00743F69">
              <w:rPr>
                <w:i/>
                <w:sz w:val="22"/>
              </w:rPr>
              <w:t>(właściwe podkreślić)</w:t>
            </w:r>
            <w:r w:rsidRPr="00743F69">
              <w:rPr>
                <w:sz w:val="22"/>
              </w:rPr>
              <w:t xml:space="preserve">: </w:t>
            </w:r>
          </w:p>
          <w:p w:rsidR="00743F69" w:rsidRPr="00743F69" w:rsidRDefault="00743F69" w:rsidP="00743F69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743F69">
              <w:rPr>
                <w:sz w:val="22"/>
              </w:rPr>
              <w:t>standardach kształcenia (Rozporządzenie Ministra Nauki i Szkolnictwa Wyższego)/</w:t>
            </w:r>
            <w:r w:rsidRPr="00743F69">
              <w:rPr>
                <w:sz w:val="22"/>
                <w:u w:val="single"/>
              </w:rPr>
              <w:t>Uchwale Senatu</w:t>
            </w:r>
            <w:r w:rsidRPr="00743F69">
              <w:rPr>
                <w:sz w:val="22"/>
              </w:rPr>
              <w:t xml:space="preserve"> </w:t>
            </w:r>
            <w:r w:rsidRPr="00743F69">
              <w:rPr>
                <w:sz w:val="22"/>
                <w:u w:val="single"/>
              </w:rPr>
              <w:t>SUM</w:t>
            </w:r>
            <w:r w:rsidRPr="00743F69">
              <w:rPr>
                <w:sz w:val="22"/>
              </w:rPr>
              <w:t xml:space="preserve"> </w:t>
            </w:r>
            <w:r w:rsidRPr="00743F69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C62691" w:rsidRPr="00743F69" w:rsidRDefault="00C62691" w:rsidP="00844C4B">
            <w:pPr>
              <w:spacing w:after="0" w:line="240" w:lineRule="auto"/>
              <w:ind w:left="0" w:right="0"/>
              <w:rPr>
                <w:sz w:val="22"/>
              </w:rPr>
            </w:pPr>
            <w:r w:rsidRPr="00743F69">
              <w:rPr>
                <w:sz w:val="22"/>
              </w:rPr>
              <w:t>w zakresie wiedzy student zna i rozumie: K_W03; K_W11; K_W12; K_W13; K_W15; K_W48; K_W53;</w:t>
            </w:r>
          </w:p>
          <w:p w:rsidR="00C62691" w:rsidRPr="00743F69" w:rsidRDefault="00C62691" w:rsidP="00844C4B">
            <w:pPr>
              <w:spacing w:after="0" w:line="240" w:lineRule="auto"/>
              <w:ind w:left="0" w:right="0"/>
              <w:rPr>
                <w:sz w:val="22"/>
              </w:rPr>
            </w:pPr>
            <w:r w:rsidRPr="00743F69">
              <w:rPr>
                <w:sz w:val="22"/>
              </w:rPr>
              <w:t>w zakresie umiejętności student potrafi: K_U01; K_U02; K_U04; K_U05; K_U06;K_U10; K_U11; K_U12; K_U18;</w:t>
            </w:r>
          </w:p>
          <w:p w:rsidR="008050C4" w:rsidRPr="00743F69" w:rsidRDefault="00C62691" w:rsidP="00844C4B">
            <w:pPr>
              <w:spacing w:after="0" w:line="240" w:lineRule="auto"/>
              <w:ind w:left="0" w:right="0"/>
              <w:rPr>
                <w:sz w:val="22"/>
              </w:rPr>
            </w:pPr>
            <w:r w:rsidRPr="00743F69">
              <w:rPr>
                <w:sz w:val="22"/>
              </w:rPr>
              <w:t>w zakresie kompetencji społecznych student jest gotów do:  K_K01; K_K05; K_K06; K_K08; K_K14;</w:t>
            </w:r>
          </w:p>
        </w:tc>
      </w:tr>
      <w:tr w:rsidR="008050C4" w:rsidRPr="00743F69" w:rsidTr="008050C4">
        <w:trPr>
          <w:trHeight w:val="51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743F69" w:rsidRDefault="004047CF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>175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743F69" w:rsidRDefault="004047CF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743F69">
              <w:rPr>
                <w:b/>
                <w:sz w:val="22"/>
              </w:rPr>
              <w:t>7</w:t>
            </w:r>
          </w:p>
        </w:tc>
      </w:tr>
      <w:tr w:rsidR="008050C4" w:rsidRPr="00743F69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11. Forma zaliczenia przedmiotu: </w:t>
            </w:r>
            <w:r w:rsidRPr="00743F69">
              <w:rPr>
                <w:sz w:val="22"/>
              </w:rPr>
              <w:t>zaliczenie</w:t>
            </w:r>
          </w:p>
        </w:tc>
      </w:tr>
      <w:tr w:rsidR="008050C4" w:rsidRPr="00743F69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43F6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43F69" w:rsidTr="008050C4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 xml:space="preserve">Efekty uczenia się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3F69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 xml:space="preserve">Sposoby oceny*/zaliczenie </w:t>
            </w:r>
          </w:p>
        </w:tc>
      </w:tr>
      <w:tr w:rsidR="00E06F51" w:rsidRPr="00743F69" w:rsidTr="008050C4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sz w:val="22"/>
              </w:rPr>
              <w:t xml:space="preserve">W zakresie wiedzy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rPr>
                <w:sz w:val="22"/>
              </w:rPr>
            </w:pPr>
          </w:p>
        </w:tc>
      </w:tr>
      <w:tr w:rsidR="00E06F51" w:rsidRPr="00743F69" w:rsidTr="008050C4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sz w:val="22"/>
              </w:rPr>
              <w:t xml:space="preserve">W zakresie umiejętności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rPr>
                <w:sz w:val="22"/>
              </w:rPr>
            </w:pPr>
          </w:p>
        </w:tc>
      </w:tr>
      <w:tr w:rsidR="00E06F51" w:rsidRPr="00743F69" w:rsidTr="008050C4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743F69">
              <w:rPr>
                <w:sz w:val="22"/>
              </w:rPr>
              <w:t xml:space="preserve">W zakresie kompetencji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743F69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3F69" w:rsidRDefault="00E06F51" w:rsidP="00E06F51">
            <w:pPr>
              <w:rPr>
                <w:sz w:val="22"/>
              </w:rPr>
            </w:pPr>
          </w:p>
        </w:tc>
      </w:tr>
    </w:tbl>
    <w:p w:rsidR="008050C4" w:rsidRPr="00743F69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743F69">
        <w:rPr>
          <w:b/>
          <w:sz w:val="22"/>
        </w:rPr>
        <w:t>*</w:t>
      </w:r>
      <w:r w:rsidRPr="00743F69">
        <w:rPr>
          <w:sz w:val="22"/>
        </w:rPr>
        <w:t xml:space="preserve"> w przypadku egzaminu/zaliczenia na ocenę zakłada się, że ocena oznacza na poziomie: </w:t>
      </w:r>
    </w:p>
    <w:p w:rsidR="008050C4" w:rsidRPr="00743F6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3F69">
        <w:rPr>
          <w:b/>
          <w:sz w:val="22"/>
        </w:rPr>
        <w:t>Bardzo dobry (5,0)</w:t>
      </w:r>
      <w:r w:rsidRPr="00743F69">
        <w:rPr>
          <w:sz w:val="22"/>
        </w:rPr>
        <w:t xml:space="preserve"> - zakładane efekty uczenia się zostały osiągnięte i znacznym stopniu przekraczają wymagany poziom </w:t>
      </w:r>
    </w:p>
    <w:p w:rsidR="008050C4" w:rsidRPr="00743F6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3F69">
        <w:rPr>
          <w:b/>
          <w:sz w:val="22"/>
        </w:rPr>
        <w:t>Ponad dobry (4,5)</w:t>
      </w:r>
      <w:r w:rsidRPr="00743F69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43F69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743F69">
        <w:rPr>
          <w:b/>
          <w:sz w:val="22"/>
        </w:rPr>
        <w:t>Dobry (4,0)</w:t>
      </w:r>
      <w:r w:rsidRPr="00743F69">
        <w:rPr>
          <w:sz w:val="22"/>
        </w:rPr>
        <w:t xml:space="preserve"> – zakładane efekty uczenia się zostały osiągnięte na wymaganym poziomie </w:t>
      </w:r>
    </w:p>
    <w:p w:rsidR="008050C4" w:rsidRPr="00743F6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3F69">
        <w:rPr>
          <w:b/>
          <w:sz w:val="22"/>
        </w:rPr>
        <w:t>Dość dobry (3,5)</w:t>
      </w:r>
      <w:r w:rsidRPr="00743F69">
        <w:rPr>
          <w:sz w:val="22"/>
        </w:rPr>
        <w:t xml:space="preserve"> – zakładane efekty uczenia się zostały osiągnięte na średnim wymaganym poziomie </w:t>
      </w:r>
      <w:r w:rsidRPr="00743F69">
        <w:rPr>
          <w:b/>
          <w:sz w:val="22"/>
        </w:rPr>
        <w:t>Dostateczny (3,0)</w:t>
      </w:r>
      <w:r w:rsidRPr="00743F69">
        <w:rPr>
          <w:sz w:val="22"/>
        </w:rPr>
        <w:t xml:space="preserve"> - zakładane efekty uczenia się zostały osiągnięte na minimalnym wymaganym poziomie </w:t>
      </w:r>
    </w:p>
    <w:p w:rsidR="008050C4" w:rsidRPr="00743F6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3F69">
        <w:rPr>
          <w:b/>
          <w:sz w:val="22"/>
        </w:rPr>
        <w:t>Niedostateczny (2,0)</w:t>
      </w:r>
      <w:r w:rsidRPr="00743F69">
        <w:rPr>
          <w:sz w:val="22"/>
        </w:rPr>
        <w:t xml:space="preserve"> – zakładane efekty uczenia się nie zostały uzyskane. </w:t>
      </w:r>
    </w:p>
    <w:p w:rsidR="008050C4" w:rsidRPr="00743F69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743F69">
        <w:rPr>
          <w:sz w:val="22"/>
        </w:rPr>
        <w:t xml:space="preserve"> </w:t>
      </w:r>
    </w:p>
    <w:p w:rsidR="008050C4" w:rsidRPr="00743F69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r w:rsidRPr="00743F69">
        <w:rPr>
          <w:sz w:val="22"/>
        </w:rPr>
        <w:t xml:space="preserve"> </w:t>
      </w:r>
    </w:p>
    <w:p w:rsidR="008050C4" w:rsidRPr="00743F69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A5DD4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A5DD4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A5DD4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A5DD4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A5DD4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p w:rsidR="000A5DD4" w:rsidRPr="000A5DD4" w:rsidRDefault="000A5DD4" w:rsidP="000A5DD4">
      <w:pPr>
        <w:spacing w:after="0" w:line="259" w:lineRule="auto"/>
        <w:ind w:left="0" w:right="0" w:firstLine="0"/>
        <w:jc w:val="center"/>
        <w:rPr>
          <w:b/>
          <w:sz w:val="22"/>
        </w:rPr>
      </w:pPr>
      <w:r w:rsidRPr="000A5DD4">
        <w:rPr>
          <w:b/>
          <w:sz w:val="22"/>
        </w:rPr>
        <w:t>Karta przedmiotu - praktyka zawodowa Cz. 2</w:t>
      </w:r>
    </w:p>
    <w:p w:rsidR="000A5DD4" w:rsidRDefault="000A5DD4" w:rsidP="000A5DD4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1752"/>
        <w:gridCol w:w="3153"/>
        <w:gridCol w:w="401"/>
        <w:gridCol w:w="2400"/>
      </w:tblGrid>
      <w:tr w:rsidR="000A5DD4" w:rsidRPr="000A5DD4" w:rsidTr="000A5DD4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A5DD4" w:rsidRPr="000A5DD4" w:rsidTr="000A5DD4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>13. Jednostka realizująca przedmiot,</w:t>
            </w:r>
            <w:r w:rsidRPr="000A5DD4">
              <w:rPr>
                <w:sz w:val="22"/>
              </w:rPr>
              <w:t xml:space="preserve"> </w:t>
            </w:r>
            <w:r w:rsidRPr="000A5DD4">
              <w:rPr>
                <w:b/>
                <w:sz w:val="22"/>
              </w:rPr>
              <w:t xml:space="preserve">adres, e-mail: </w:t>
            </w:r>
          </w:p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Placówki medyczne</w:t>
            </w:r>
          </w:p>
        </w:tc>
      </w:tr>
      <w:tr w:rsidR="000A5DD4" w:rsidRPr="000A5DD4" w:rsidTr="000A5DD4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14. Imię i nazwisko opiekuna praktyki zawodowej </w:t>
            </w:r>
          </w:p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Mgr Mirosław </w:t>
            </w:r>
            <w:proofErr w:type="spellStart"/>
            <w:r w:rsidRPr="000A5DD4">
              <w:rPr>
                <w:sz w:val="22"/>
              </w:rPr>
              <w:t>Badoń</w:t>
            </w:r>
            <w:proofErr w:type="spellEnd"/>
            <w:r w:rsidRPr="000A5DD4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0A5DD4">
              <w:rPr>
                <w:sz w:val="22"/>
              </w:rPr>
              <w:t>elektroradiologia</w:t>
            </w:r>
            <w:proofErr w:type="spellEnd"/>
          </w:p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0A5DD4">
              <w:rPr>
                <w:sz w:val="22"/>
              </w:rPr>
              <w:t>elektroradiologia</w:t>
            </w:r>
            <w:proofErr w:type="spellEnd"/>
          </w:p>
        </w:tc>
      </w:tr>
      <w:tr w:rsidR="000A5DD4" w:rsidRPr="000A5DD4" w:rsidTr="000A5DD4">
        <w:trPr>
          <w:trHeight w:val="43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0A5DD4" w:rsidRPr="000A5DD4" w:rsidRDefault="000A5DD4" w:rsidP="00E65058">
            <w:pPr>
              <w:pStyle w:val="Akapitzlist"/>
              <w:ind w:left="0"/>
              <w:rPr>
                <w:rFonts w:ascii="Times New Roman" w:hAnsi="Times New Roman"/>
              </w:rPr>
            </w:pPr>
            <w:r w:rsidRPr="000A5DD4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0A5DD4" w:rsidRPr="000A5DD4" w:rsidTr="000A5DD4">
        <w:trPr>
          <w:trHeight w:val="265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0A5D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A5DD4">
              <w:rPr>
                <w:sz w:val="22"/>
              </w:rPr>
              <w:t xml:space="preserve">Zgodna z Zarządzeniem Rektora SUM </w:t>
            </w:r>
          </w:p>
        </w:tc>
      </w:tr>
      <w:tr w:rsidR="000A5DD4" w:rsidRPr="000A5DD4" w:rsidTr="000A5DD4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0A5D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A5DD4">
              <w:rPr>
                <w:sz w:val="22"/>
              </w:rPr>
              <w:t>Wyposażenie placówek medycznych</w:t>
            </w:r>
          </w:p>
        </w:tc>
      </w:tr>
      <w:tr w:rsidR="000A5DD4" w:rsidRPr="000A5DD4" w:rsidTr="000A5DD4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0A5D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A5DD4">
              <w:rPr>
                <w:sz w:val="22"/>
              </w:rPr>
              <w:t xml:space="preserve">Placówki medyczne </w:t>
            </w:r>
          </w:p>
        </w:tc>
      </w:tr>
      <w:tr w:rsidR="000A5DD4" w:rsidRPr="000A5DD4" w:rsidTr="000A5DD4">
        <w:trPr>
          <w:trHeight w:val="517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0A5D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0A5DD4">
              <w:rPr>
                <w:sz w:val="22"/>
              </w:rPr>
              <w:t>Konsultacje z kierownikiem i opiekunem praktyk w sekretariacie Katedry Elektrokardiologii (po telefonicznym ustaleniu spotkania)</w:t>
            </w:r>
          </w:p>
        </w:tc>
      </w:tr>
      <w:tr w:rsidR="000A5DD4" w:rsidRPr="000A5DD4" w:rsidTr="000A5DD4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>20. Efekty uczenia się</w:t>
            </w:r>
            <w:r w:rsidRPr="000A5DD4">
              <w:rPr>
                <w:sz w:val="22"/>
              </w:rPr>
              <w:t xml:space="preserve"> </w:t>
            </w:r>
          </w:p>
        </w:tc>
      </w:tr>
      <w:tr w:rsidR="000A5DD4" w:rsidRPr="000A5DD4" w:rsidTr="000A5DD4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Numer przedmiotowego </w:t>
            </w:r>
          </w:p>
          <w:p w:rsidR="000A5DD4" w:rsidRPr="000A5DD4" w:rsidRDefault="000A5DD4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efektu uczenia </w:t>
            </w:r>
          </w:p>
          <w:p w:rsidR="000A5DD4" w:rsidRPr="000A5DD4" w:rsidRDefault="000A5DD4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się 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Przedmiotowe efekty uczenia się 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Odniesienie do efektów uczenia się zawartych w </w:t>
            </w:r>
            <w:r w:rsidRPr="000A5DD4">
              <w:rPr>
                <w:i/>
                <w:sz w:val="22"/>
              </w:rPr>
              <w:t>(właściwe podkreślić)</w:t>
            </w:r>
            <w:r w:rsidRPr="000A5DD4">
              <w:rPr>
                <w:sz w:val="22"/>
              </w:rPr>
              <w:t xml:space="preserve">: </w:t>
            </w:r>
          </w:p>
          <w:p w:rsidR="000A5DD4" w:rsidRPr="000A5DD4" w:rsidRDefault="000A5DD4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standardach kształcenia/ </w:t>
            </w:r>
          </w:p>
          <w:p w:rsidR="000A5DD4" w:rsidRPr="000A5DD4" w:rsidRDefault="000A5DD4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zatwierdzonych przez </w:t>
            </w:r>
          </w:p>
          <w:p w:rsidR="000A5DD4" w:rsidRPr="000A5DD4" w:rsidRDefault="000A5DD4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 xml:space="preserve">Senat SUM 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P_W01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 xml:space="preserve">posiada wiedzę w zakresie podstaw fizycznych </w:t>
            </w:r>
            <w:proofErr w:type="spellStart"/>
            <w:r w:rsidRPr="000A5DD4">
              <w:rPr>
                <w:sz w:val="22"/>
              </w:rPr>
              <w:t>elektroradiologii</w:t>
            </w:r>
            <w:proofErr w:type="spellEnd"/>
            <w:r w:rsidRPr="000A5DD4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ultradźwięków 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K_W03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P_W02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0A5DD4">
              <w:rPr>
                <w:sz w:val="22"/>
              </w:rPr>
              <w:t>elektroradiologa</w:t>
            </w:r>
            <w:proofErr w:type="spellEnd"/>
            <w:r w:rsidRPr="000A5DD4">
              <w:rPr>
                <w:sz w:val="22"/>
              </w:rPr>
              <w:t xml:space="preserve"> w zakładzie rentgenodiagnostyki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b/>
                <w:bCs/>
                <w:color w:val="FFFFFF"/>
                <w:sz w:val="22"/>
              </w:rPr>
            </w:pPr>
            <w:r w:rsidRPr="000A5DD4">
              <w:rPr>
                <w:b/>
                <w:bCs/>
                <w:color w:val="FFFFFF"/>
                <w:sz w:val="22"/>
              </w:rPr>
              <w:t>K_W11</w:t>
            </w:r>
          </w:p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K_W11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P_W03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0A5DD4">
              <w:rPr>
                <w:sz w:val="22"/>
              </w:rPr>
              <w:t>angiografów</w:t>
            </w:r>
            <w:proofErr w:type="spellEnd"/>
            <w:r w:rsidRPr="000A5DD4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0A5DD4">
              <w:rPr>
                <w:sz w:val="22"/>
              </w:rPr>
              <w:t>wywoływarki</w:t>
            </w:r>
            <w:proofErr w:type="spellEnd"/>
            <w:r w:rsidRPr="000A5DD4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K_W12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P_W04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</w:t>
            </w:r>
            <w:r w:rsidRPr="000A5DD4">
              <w:rPr>
                <w:sz w:val="22"/>
              </w:rPr>
              <w:lastRenderedPageBreak/>
              <w:t>ultrasonografii i echokardiografii konwencjonalnej w tym wysiłkowej i obciążeniowej, kontrastowej oraz dopplerowskiej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lastRenderedPageBreak/>
              <w:t>K_W13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P_W05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K_W15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K_W48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P_W07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posiada wiedzę z zakresu resuscytacji i reanimacji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K_W53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P_U01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sz w:val="22"/>
              </w:rPr>
            </w:pPr>
            <w:r w:rsidRPr="000A5DD4">
              <w:rPr>
                <w:color w:val="333333"/>
                <w:sz w:val="22"/>
              </w:rPr>
              <w:t>K_U01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P_U02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K_U02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P_U03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K_U04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P_U04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K_U05</w:t>
            </w:r>
          </w:p>
        </w:tc>
      </w:tr>
      <w:tr w:rsidR="000A5DD4" w:rsidRPr="000A5DD4" w:rsidTr="000A5DD4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P_U05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0A5DD4">
              <w:rPr>
                <w:sz w:val="22"/>
              </w:rPr>
              <w:t>fluoroskopowych</w:t>
            </w:r>
            <w:proofErr w:type="spellEnd"/>
            <w:r w:rsidRPr="000A5DD4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K_U06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P_K01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posiada nawyk i umiejętność stałego doskonalenia się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K_K01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P_K02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okazuje szacunek pacjentowi i zrozumienie dla różnic światopoglądowych i kulturowych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K_K05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P_K03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potrafi współpracować z przedstawicielami innych zawodów w zakresie ochrony zdrowia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K_K07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P_K04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ind w:left="2" w:right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K_K08</w:t>
            </w:r>
          </w:p>
        </w:tc>
      </w:tr>
      <w:tr w:rsidR="000A5DD4" w:rsidRPr="000A5DD4" w:rsidTr="000A5DD4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P_K05</w:t>
            </w:r>
          </w:p>
        </w:tc>
        <w:tc>
          <w:tcPr>
            <w:tcW w:w="4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0" w:right="0"/>
              <w:rPr>
                <w:sz w:val="22"/>
              </w:rPr>
            </w:pPr>
            <w:r w:rsidRPr="000A5DD4">
              <w:rPr>
                <w:sz w:val="22"/>
              </w:rPr>
              <w:t>kreatywnie rozwiązuje problemy zawodowe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D4" w:rsidRPr="000A5DD4" w:rsidRDefault="000A5DD4" w:rsidP="000A5DD4">
            <w:pPr>
              <w:spacing w:after="0" w:line="240" w:lineRule="auto"/>
              <w:ind w:left="2" w:right="0"/>
              <w:jc w:val="center"/>
              <w:rPr>
                <w:color w:val="333333"/>
                <w:sz w:val="22"/>
              </w:rPr>
            </w:pPr>
            <w:r w:rsidRPr="000A5DD4">
              <w:rPr>
                <w:color w:val="333333"/>
                <w:sz w:val="22"/>
              </w:rPr>
              <w:t>K_K14</w:t>
            </w:r>
          </w:p>
        </w:tc>
      </w:tr>
      <w:tr w:rsidR="000A5DD4" w:rsidRPr="000A5DD4" w:rsidTr="000A5DD4">
        <w:trPr>
          <w:trHeight w:val="260"/>
        </w:trPr>
        <w:tc>
          <w:tcPr>
            <w:tcW w:w="7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A5DD4" w:rsidRPr="000A5DD4" w:rsidRDefault="000A5DD4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Liczba godzin </w:t>
            </w:r>
          </w:p>
        </w:tc>
      </w:tr>
      <w:tr w:rsidR="000A5DD4" w:rsidRPr="000A5DD4" w:rsidTr="000A5DD4">
        <w:trPr>
          <w:trHeight w:val="265"/>
        </w:trPr>
        <w:tc>
          <w:tcPr>
            <w:tcW w:w="7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zapoznanie się ze specyfikacją zakładu i organizacją pracy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zapoznanie się z instrukcjami stanowiskowymi i instrukcją BHP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obsługa konsoli i aparatu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nawiązywanie kontaktów z pacjentem, przygotowanie pacjenta do badania, wykluczenie przeciwwskazań do badania, ankieta/wywiad z pacjentem przed badaniem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prawidłowa interpretacja skierowania i dobór protokołu badania, cewki 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pozycjonowanie pacjenta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wybór i modyfikacja protokołu badania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proofErr w:type="spellStart"/>
            <w:r w:rsidRPr="000A5DD4">
              <w:rPr>
                <w:sz w:val="22"/>
              </w:rPr>
              <w:t>postprocessing</w:t>
            </w:r>
            <w:proofErr w:type="spellEnd"/>
            <w:r w:rsidRPr="000A5DD4">
              <w:rPr>
                <w:sz w:val="22"/>
              </w:rPr>
              <w:t xml:space="preserve"> skanów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archiwizacja badań, archiwizacja wtórnych rekonstrukcji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obsługa strzykawki automatycznej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wykonywanie badań z użyciem środka kontrastowego (pod nadzorem)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asystowanie podczas wykonywania badań MR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>współpraca z pielęgniarką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0A5DD4">
              <w:rPr>
                <w:sz w:val="22"/>
              </w:rPr>
              <w:t>175</w:t>
            </w:r>
          </w:p>
        </w:tc>
      </w:tr>
      <w:tr w:rsidR="000A5DD4" w:rsidRPr="000A5DD4" w:rsidTr="000A5DD4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22. Literatura </w:t>
            </w:r>
          </w:p>
        </w:tc>
      </w:tr>
      <w:tr w:rsidR="000A5DD4" w:rsidRPr="000A5DD4" w:rsidTr="000A5DD4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 -</w:t>
            </w:r>
          </w:p>
        </w:tc>
      </w:tr>
      <w:tr w:rsidR="000A5DD4" w:rsidRPr="000A5DD4" w:rsidTr="000A5DD4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b/>
                <w:sz w:val="22"/>
              </w:rPr>
              <w:t xml:space="preserve">23. Kryteria oceny – szczegóły </w:t>
            </w:r>
          </w:p>
        </w:tc>
      </w:tr>
      <w:tr w:rsidR="000A5DD4" w:rsidRPr="000A5DD4" w:rsidTr="000A5DD4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DD4" w:rsidRPr="000A5DD4" w:rsidRDefault="000A5DD4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lastRenderedPageBreak/>
              <w:t xml:space="preserve">Zgodnie z zaleceniami organów kontrolujących. </w:t>
            </w:r>
          </w:p>
          <w:p w:rsidR="000A5DD4" w:rsidRPr="000A5DD4" w:rsidRDefault="000A5DD4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Zaliczenie przedmiotu - student osiągnął zakładane efekty uczenia się. </w:t>
            </w:r>
          </w:p>
          <w:p w:rsidR="000A5DD4" w:rsidRPr="000A5DD4" w:rsidRDefault="000A5DD4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A5DD4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0A5DD4" w:rsidRDefault="000A5DD4" w:rsidP="000A5DD4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0A5DD4" w:rsidRPr="00743F69" w:rsidRDefault="000A5DD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Pr="00743F69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Pr="00743F69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0F2BC3" w:rsidRPr="00743F69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38" w:rsidRDefault="005B7838">
      <w:pPr>
        <w:spacing w:after="0" w:line="240" w:lineRule="auto"/>
      </w:pPr>
      <w:r>
        <w:separator/>
      </w:r>
    </w:p>
  </w:endnote>
  <w:endnote w:type="continuationSeparator" w:id="0">
    <w:p w:rsidR="005B7838" w:rsidRDefault="005B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38" w:rsidRDefault="005B7838">
      <w:pPr>
        <w:spacing w:after="0" w:line="240" w:lineRule="auto"/>
      </w:pPr>
      <w:r>
        <w:separator/>
      </w:r>
    </w:p>
  </w:footnote>
  <w:footnote w:type="continuationSeparator" w:id="0">
    <w:p w:rsidR="005B7838" w:rsidRDefault="005B7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EEC"/>
    <w:rsid w:val="00052014"/>
    <w:rsid w:val="000A5DD4"/>
    <w:rsid w:val="000C0718"/>
    <w:rsid w:val="000F2BC3"/>
    <w:rsid w:val="00166921"/>
    <w:rsid w:val="00171C13"/>
    <w:rsid w:val="001A1A82"/>
    <w:rsid w:val="001A76A8"/>
    <w:rsid w:val="002A6757"/>
    <w:rsid w:val="002B4DE0"/>
    <w:rsid w:val="00302AEA"/>
    <w:rsid w:val="00306823"/>
    <w:rsid w:val="00366286"/>
    <w:rsid w:val="00383B60"/>
    <w:rsid w:val="004047CF"/>
    <w:rsid w:val="00493203"/>
    <w:rsid w:val="00553B36"/>
    <w:rsid w:val="005B7838"/>
    <w:rsid w:val="005D4D2B"/>
    <w:rsid w:val="00613028"/>
    <w:rsid w:val="006132F1"/>
    <w:rsid w:val="00646028"/>
    <w:rsid w:val="0067447F"/>
    <w:rsid w:val="00694853"/>
    <w:rsid w:val="006F1BCC"/>
    <w:rsid w:val="00743F69"/>
    <w:rsid w:val="007F3302"/>
    <w:rsid w:val="00801650"/>
    <w:rsid w:val="008050C4"/>
    <w:rsid w:val="008130DD"/>
    <w:rsid w:val="00844C4B"/>
    <w:rsid w:val="0090146E"/>
    <w:rsid w:val="0094238E"/>
    <w:rsid w:val="009832D7"/>
    <w:rsid w:val="009D0F90"/>
    <w:rsid w:val="00AF1BA2"/>
    <w:rsid w:val="00B416C9"/>
    <w:rsid w:val="00B434D2"/>
    <w:rsid w:val="00B45587"/>
    <w:rsid w:val="00BB2AFF"/>
    <w:rsid w:val="00BC44DD"/>
    <w:rsid w:val="00BF6442"/>
    <w:rsid w:val="00C14008"/>
    <w:rsid w:val="00C62691"/>
    <w:rsid w:val="00CC5EAF"/>
    <w:rsid w:val="00CF6024"/>
    <w:rsid w:val="00DD1E3B"/>
    <w:rsid w:val="00DF186E"/>
    <w:rsid w:val="00E06F51"/>
    <w:rsid w:val="00E27D20"/>
    <w:rsid w:val="00E4671C"/>
    <w:rsid w:val="00E4708E"/>
    <w:rsid w:val="00E7716F"/>
    <w:rsid w:val="00E77581"/>
    <w:rsid w:val="00E95559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6694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Bezodstpw1">
    <w:name w:val="Bez odstępów1"/>
    <w:rsid w:val="0094238E"/>
    <w:pPr>
      <w:suppressAutoHyphens/>
      <w:spacing w:after="0" w:line="240" w:lineRule="auto"/>
    </w:pPr>
    <w:rPr>
      <w:rFonts w:ascii="Calibri" w:eastAsia="Calibri" w:hAnsi="Calibri" w:cs="Times New Roman"/>
      <w:color w:val="00000A"/>
      <w:kern w:val="1"/>
    </w:rPr>
  </w:style>
  <w:style w:type="paragraph" w:styleId="Nagwek">
    <w:name w:val="header"/>
    <w:basedOn w:val="Normalny"/>
    <w:link w:val="NagwekZnak"/>
    <w:uiPriority w:val="99"/>
    <w:unhideWhenUsed/>
    <w:rsid w:val="000A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DD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2024-02-12T12:18:00Z</dcterms:created>
  <dcterms:modified xsi:type="dcterms:W3CDTF">2024-08-14T11:31:00Z</dcterms:modified>
</cp:coreProperties>
</file>