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1C7F" w:rsidRPr="00CE5446" w:rsidRDefault="004F75D7">
      <w:pPr>
        <w:spacing w:after="197" w:line="259" w:lineRule="auto"/>
        <w:ind w:left="10" w:right="944"/>
        <w:jc w:val="right"/>
        <w:rPr>
          <w:rFonts w:cs="Times New Roman"/>
          <w:sz w:val="22"/>
          <w:szCs w:val="22"/>
        </w:rPr>
      </w:pPr>
      <w:r w:rsidRPr="00CE5446">
        <w:rPr>
          <w:rFonts w:cs="Times New Roman"/>
          <w:b/>
          <w:bCs/>
          <w:i/>
          <w:iCs/>
          <w:sz w:val="22"/>
          <w:szCs w:val="22"/>
        </w:rPr>
        <w:t>Załącznik nr 1a</w:t>
      </w:r>
    </w:p>
    <w:p w:rsidR="00CE5446" w:rsidRPr="00CE5446" w:rsidRDefault="004F75D7" w:rsidP="00CE5446">
      <w:pPr>
        <w:pStyle w:val="Nagwek1"/>
        <w:spacing w:before="120" w:after="120" w:line="360" w:lineRule="auto"/>
        <w:ind w:left="11" w:right="607" w:hanging="11"/>
        <w:rPr>
          <w:rFonts w:cs="Times New Roman"/>
          <w:sz w:val="22"/>
          <w:szCs w:val="22"/>
        </w:rPr>
      </w:pPr>
      <w:r w:rsidRPr="00CE5446">
        <w:rPr>
          <w:rFonts w:cs="Times New Roman"/>
          <w:sz w:val="22"/>
          <w:szCs w:val="22"/>
        </w:rPr>
        <w:t xml:space="preserve">Karta przedmiotu </w:t>
      </w:r>
    </w:p>
    <w:p w:rsidR="008E1C7F" w:rsidRPr="00CE5446" w:rsidRDefault="004F75D7" w:rsidP="00CE5446">
      <w:pPr>
        <w:pStyle w:val="Nagwek1"/>
        <w:spacing w:before="120" w:after="120" w:line="360" w:lineRule="auto"/>
        <w:ind w:left="11" w:right="607" w:hanging="11"/>
        <w:rPr>
          <w:rFonts w:cs="Times New Roman"/>
          <w:sz w:val="22"/>
          <w:szCs w:val="22"/>
        </w:rPr>
      </w:pPr>
      <w:r w:rsidRPr="00CE5446">
        <w:rPr>
          <w:rFonts w:cs="Times New Roman"/>
          <w:sz w:val="22"/>
          <w:szCs w:val="22"/>
        </w:rPr>
        <w:t xml:space="preserve">Cz. 1 </w:t>
      </w:r>
    </w:p>
    <w:tbl>
      <w:tblPr>
        <w:tblStyle w:val="TableNormal"/>
        <w:tblW w:w="934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E1C7F" w:rsidRPr="00CE5446">
        <w:trPr>
          <w:trHeight w:val="241"/>
          <w:jc w:val="center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8" w:type="dxa"/>
              <w:bottom w:w="80" w:type="dxa"/>
              <w:right w:w="80" w:type="dxa"/>
            </w:tcMar>
          </w:tcPr>
          <w:p w:rsidR="008E1C7F" w:rsidRPr="00CE5446" w:rsidRDefault="004F75D7">
            <w:pPr>
              <w:spacing w:after="0" w:line="259" w:lineRule="auto"/>
              <w:ind w:left="38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CE5446">
              <w:rPr>
                <w:rFonts w:cs="Times New Roman"/>
                <w:b/>
                <w:bCs/>
                <w:sz w:val="22"/>
                <w:szCs w:val="22"/>
              </w:rPr>
              <w:t xml:space="preserve">Informacje </w:t>
            </w:r>
            <w:proofErr w:type="spellStart"/>
            <w:r w:rsidRPr="00CE5446">
              <w:rPr>
                <w:rFonts w:cs="Times New Roman"/>
                <w:b/>
                <w:bCs/>
                <w:sz w:val="22"/>
                <w:szCs w:val="22"/>
              </w:rPr>
              <w:t>og</w:t>
            </w:r>
            <w:proofErr w:type="spellEnd"/>
            <w:r w:rsidRPr="00CE5446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proofErr w:type="spellStart"/>
            <w:r w:rsidRPr="00CE5446">
              <w:rPr>
                <w:rFonts w:cs="Times New Roman"/>
                <w:b/>
                <w:bCs/>
                <w:sz w:val="22"/>
                <w:szCs w:val="22"/>
              </w:rPr>
              <w:t>lne</w:t>
            </w:r>
            <w:proofErr w:type="spellEnd"/>
            <w:r w:rsidRPr="00CE5446">
              <w:rPr>
                <w:rFonts w:cs="Times New Roman"/>
                <w:b/>
                <w:bCs/>
                <w:sz w:val="22"/>
                <w:szCs w:val="22"/>
              </w:rPr>
              <w:t xml:space="preserve"> o przedmiocie </w:t>
            </w:r>
          </w:p>
        </w:tc>
      </w:tr>
      <w:tr w:rsidR="008E1C7F" w:rsidRPr="00CE5446">
        <w:trPr>
          <w:trHeight w:val="591"/>
          <w:jc w:val="center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  <w:vAlign w:val="center"/>
          </w:tcPr>
          <w:p w:rsidR="008E1C7F" w:rsidRPr="00CE5446" w:rsidRDefault="004F75D7">
            <w:pPr>
              <w:spacing w:after="0" w:line="259" w:lineRule="auto"/>
              <w:ind w:left="2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CE5446">
              <w:rPr>
                <w:rFonts w:cs="Times New Roman"/>
                <w:b/>
                <w:bCs/>
                <w:sz w:val="22"/>
                <w:szCs w:val="22"/>
              </w:rPr>
              <w:t xml:space="preserve">1. Kierunek </w:t>
            </w:r>
            <w:proofErr w:type="spellStart"/>
            <w:r w:rsidRPr="00CE5446">
              <w:rPr>
                <w:rFonts w:cs="Times New Roman"/>
                <w:b/>
                <w:bCs/>
                <w:sz w:val="22"/>
                <w:szCs w:val="22"/>
              </w:rPr>
              <w:t>studi</w:t>
            </w:r>
            <w:proofErr w:type="spellEnd"/>
            <w:r w:rsidRPr="00CE5446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r w:rsidRPr="00CE5446">
              <w:rPr>
                <w:rFonts w:cs="Times New Roman"/>
                <w:b/>
                <w:bCs/>
                <w:sz w:val="22"/>
                <w:szCs w:val="22"/>
              </w:rPr>
              <w:t>w:</w:t>
            </w:r>
            <w:r w:rsidRPr="00CE5446">
              <w:rPr>
                <w:rFonts w:cs="Times New Roman"/>
                <w:sz w:val="22"/>
                <w:szCs w:val="22"/>
                <w:lang w:val="it-IT"/>
              </w:rPr>
              <w:t>Elektroradiologia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C7F" w:rsidRPr="00CE5446" w:rsidRDefault="004F75D7">
            <w:pPr>
              <w:numPr>
                <w:ilvl w:val="0"/>
                <w:numId w:val="2"/>
              </w:numPr>
              <w:spacing w:after="14" w:line="259" w:lineRule="auto"/>
              <w:ind w:right="0"/>
              <w:jc w:val="left"/>
              <w:rPr>
                <w:rFonts w:cs="Times New Roman"/>
                <w:sz w:val="22"/>
                <w:szCs w:val="22"/>
              </w:rPr>
            </w:pPr>
            <w:r w:rsidRPr="00CE5446">
              <w:rPr>
                <w:rFonts w:cs="Times New Roman"/>
                <w:b/>
                <w:bCs/>
                <w:sz w:val="22"/>
                <w:szCs w:val="22"/>
              </w:rPr>
              <w:t>Poziom kształcenia:</w:t>
            </w:r>
            <w:r w:rsidRPr="00CE5446">
              <w:rPr>
                <w:rFonts w:cs="Times New Roman"/>
                <w:sz w:val="22"/>
                <w:szCs w:val="22"/>
                <w:lang w:val="it-IT"/>
              </w:rPr>
              <w:t>II stopie</w:t>
            </w:r>
            <w:r w:rsidRPr="00CE5446">
              <w:rPr>
                <w:rFonts w:cs="Times New Roman"/>
                <w:sz w:val="22"/>
                <w:szCs w:val="22"/>
              </w:rPr>
              <w:t>ń</w:t>
            </w:r>
            <w:r w:rsidR="00CE5446" w:rsidRPr="00CE5446">
              <w:rPr>
                <w:rFonts w:cs="Times New Roman"/>
                <w:sz w:val="22"/>
                <w:szCs w:val="22"/>
              </w:rPr>
              <w:t>/</w:t>
            </w:r>
            <w:r w:rsidRPr="00CE5446">
              <w:rPr>
                <w:rFonts w:cs="Times New Roman"/>
                <w:sz w:val="22"/>
                <w:szCs w:val="22"/>
              </w:rPr>
              <w:t>profil praktyczny</w:t>
            </w:r>
          </w:p>
          <w:p w:rsidR="008E1C7F" w:rsidRPr="00CE5446" w:rsidRDefault="004F75D7">
            <w:pPr>
              <w:numPr>
                <w:ilvl w:val="0"/>
                <w:numId w:val="1"/>
              </w:numPr>
              <w:spacing w:after="0" w:line="259" w:lineRule="auto"/>
              <w:ind w:right="0"/>
              <w:jc w:val="left"/>
              <w:rPr>
                <w:rFonts w:cs="Times New Roman"/>
                <w:sz w:val="22"/>
                <w:szCs w:val="22"/>
                <w:lang w:val="it-IT"/>
              </w:rPr>
            </w:pPr>
            <w:r w:rsidRPr="00CE5446">
              <w:rPr>
                <w:rFonts w:cs="Times New Roman"/>
                <w:b/>
                <w:bCs/>
                <w:sz w:val="22"/>
                <w:szCs w:val="22"/>
                <w:lang w:val="it-IT"/>
              </w:rPr>
              <w:t>Forma studi</w:t>
            </w:r>
            <w:r w:rsidRPr="00CE5446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r w:rsidRPr="00CE5446">
              <w:rPr>
                <w:rFonts w:cs="Times New Roman"/>
                <w:b/>
                <w:bCs/>
                <w:sz w:val="22"/>
                <w:szCs w:val="22"/>
              </w:rPr>
              <w:t>w:</w:t>
            </w:r>
            <w:r w:rsidR="00CE5446" w:rsidRPr="00CE5446">
              <w:rPr>
                <w:rFonts w:cs="Times New Roman"/>
                <w:b/>
                <w:bCs/>
                <w:sz w:val="22"/>
                <w:szCs w:val="22"/>
              </w:rPr>
              <w:t xml:space="preserve">studia </w:t>
            </w:r>
            <w:r w:rsidRPr="00CE5446">
              <w:rPr>
                <w:rFonts w:cs="Times New Roman"/>
                <w:sz w:val="22"/>
                <w:szCs w:val="22"/>
              </w:rPr>
              <w:t>stacjonarne</w:t>
            </w:r>
          </w:p>
        </w:tc>
      </w:tr>
      <w:tr w:rsidR="008E1C7F" w:rsidRPr="00CE5446">
        <w:trPr>
          <w:trHeight w:val="257"/>
          <w:jc w:val="center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:rsidR="008E1C7F" w:rsidRPr="00CE5446" w:rsidRDefault="004F75D7">
            <w:pPr>
              <w:spacing w:after="0" w:line="259" w:lineRule="auto"/>
              <w:ind w:left="2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CE5446">
              <w:rPr>
                <w:rFonts w:cs="Times New Roman"/>
                <w:b/>
                <w:bCs/>
                <w:sz w:val="22"/>
                <w:szCs w:val="22"/>
              </w:rPr>
              <w:t>4. Rok:</w:t>
            </w:r>
            <w:r w:rsidR="00CE5446" w:rsidRPr="00CE5446">
              <w:rPr>
                <w:rFonts w:cs="Times New Roman"/>
                <w:b/>
                <w:bCs/>
                <w:sz w:val="22"/>
                <w:szCs w:val="22"/>
              </w:rPr>
              <w:t xml:space="preserve"> I/ cykl </w:t>
            </w:r>
            <w:r w:rsidRPr="00CE5446">
              <w:rPr>
                <w:rFonts w:cs="Times New Roman"/>
                <w:sz w:val="22"/>
                <w:szCs w:val="22"/>
                <w:lang w:val="en-US"/>
              </w:rPr>
              <w:t>2024/202</w:t>
            </w:r>
            <w:r w:rsidRPr="00CE5446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1C7F" w:rsidRPr="00CE5446" w:rsidRDefault="004F75D7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CE5446">
              <w:rPr>
                <w:rFonts w:cs="Times New Roman"/>
                <w:b/>
                <w:bCs/>
                <w:sz w:val="22"/>
                <w:szCs w:val="22"/>
                <w:lang w:val="pt-PT"/>
              </w:rPr>
              <w:t xml:space="preserve">5. Semestr: </w:t>
            </w:r>
            <w:r w:rsidRPr="00CE5446">
              <w:rPr>
                <w:rFonts w:cs="Times New Roman"/>
                <w:sz w:val="22"/>
                <w:szCs w:val="22"/>
              </w:rPr>
              <w:t>II</w:t>
            </w:r>
          </w:p>
        </w:tc>
      </w:tr>
      <w:tr w:rsidR="008E1C7F" w:rsidRPr="00CE5446">
        <w:trPr>
          <w:trHeight w:val="241"/>
          <w:jc w:val="center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:rsidR="008E1C7F" w:rsidRPr="00CE5446" w:rsidRDefault="004F75D7">
            <w:pPr>
              <w:spacing w:after="0" w:line="259" w:lineRule="auto"/>
              <w:ind w:left="2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CE5446">
              <w:rPr>
                <w:rFonts w:cs="Times New Roman"/>
                <w:b/>
                <w:bCs/>
                <w:sz w:val="22"/>
                <w:szCs w:val="22"/>
              </w:rPr>
              <w:t>6. Nazwa przedmiotu:</w:t>
            </w:r>
            <w:r w:rsidR="00CE5446" w:rsidRPr="00CE5446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 w:rsidRPr="00CE5446">
              <w:rPr>
                <w:rFonts w:cs="Times New Roman"/>
                <w:sz w:val="22"/>
                <w:szCs w:val="22"/>
              </w:rPr>
              <w:t>Podstawy onkologii</w:t>
            </w:r>
          </w:p>
        </w:tc>
      </w:tr>
      <w:tr w:rsidR="008E1C7F" w:rsidRPr="00CE5446">
        <w:trPr>
          <w:trHeight w:val="241"/>
          <w:jc w:val="center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:rsidR="008E1C7F" w:rsidRPr="00CE5446" w:rsidRDefault="004F75D7">
            <w:pPr>
              <w:spacing w:after="0" w:line="259" w:lineRule="auto"/>
              <w:ind w:left="2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CE5446">
              <w:rPr>
                <w:rFonts w:cs="Times New Roman"/>
                <w:b/>
                <w:bCs/>
                <w:sz w:val="22"/>
                <w:szCs w:val="22"/>
              </w:rPr>
              <w:t>7. Status przedmiotu:</w:t>
            </w:r>
            <w:r w:rsidR="00CE5446" w:rsidRPr="00CE5446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 w:rsidRPr="00CE5446">
              <w:rPr>
                <w:rFonts w:cs="Times New Roman"/>
                <w:sz w:val="22"/>
                <w:szCs w:val="22"/>
              </w:rPr>
              <w:t>fakultet</w:t>
            </w:r>
          </w:p>
        </w:tc>
      </w:tr>
      <w:tr w:rsidR="008E1C7F" w:rsidRPr="00CE5446" w:rsidTr="00CE5446">
        <w:trPr>
          <w:trHeight w:val="3411"/>
          <w:jc w:val="center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:rsidR="008E1C7F" w:rsidRPr="00CE5446" w:rsidRDefault="004F75D7">
            <w:pPr>
              <w:spacing w:after="0" w:line="259" w:lineRule="auto"/>
              <w:ind w:left="28" w:right="0" w:firstLine="0"/>
              <w:jc w:val="left"/>
              <w:rPr>
                <w:rFonts w:cs="Times New Roman"/>
                <w:b/>
                <w:bCs/>
                <w:sz w:val="22"/>
                <w:szCs w:val="22"/>
              </w:rPr>
            </w:pPr>
            <w:r w:rsidRPr="00CE5446">
              <w:rPr>
                <w:rFonts w:cs="Times New Roman"/>
                <w:b/>
                <w:bCs/>
                <w:sz w:val="22"/>
                <w:szCs w:val="22"/>
              </w:rPr>
              <w:t>8.  Cel/-e przedmiotu</w:t>
            </w:r>
          </w:p>
          <w:p w:rsidR="008E1C7F" w:rsidRPr="00CE5446" w:rsidRDefault="004F75D7" w:rsidP="00CE5446">
            <w:pPr>
              <w:spacing w:after="0" w:line="259" w:lineRule="auto"/>
              <w:ind w:left="28" w:right="0" w:firstLine="0"/>
              <w:rPr>
                <w:rFonts w:eastAsia="Calibri" w:cs="Times New Roman"/>
                <w:sz w:val="22"/>
                <w:szCs w:val="22"/>
              </w:rPr>
            </w:pPr>
            <w:r w:rsidRPr="00CE5446">
              <w:rPr>
                <w:rFonts w:cs="Times New Roman"/>
                <w:sz w:val="22"/>
                <w:szCs w:val="22"/>
              </w:rPr>
              <w:t>Fizyczne, biologiczne i patofizjologiczne podstawy radioterapii, budowa i zasada działania aparat</w:t>
            </w:r>
            <w:r w:rsidRPr="00CE5446">
              <w:rPr>
                <w:rFonts w:cs="Times New Roman"/>
                <w:sz w:val="22"/>
                <w:szCs w:val="22"/>
                <w:lang w:val="es-ES_tradnl"/>
              </w:rPr>
              <w:t>ó</w:t>
            </w:r>
            <w:r w:rsidRPr="00CE5446">
              <w:rPr>
                <w:rFonts w:cs="Times New Roman"/>
                <w:sz w:val="22"/>
                <w:szCs w:val="22"/>
              </w:rPr>
              <w:t xml:space="preserve">w do radioterapii, uprawnienia, obowiązki i odpowiedzialność </w:t>
            </w:r>
            <w:proofErr w:type="spellStart"/>
            <w:r w:rsidRPr="00CE5446">
              <w:rPr>
                <w:rFonts w:cs="Times New Roman"/>
                <w:sz w:val="22"/>
                <w:szCs w:val="22"/>
              </w:rPr>
              <w:t>elektroradiologia</w:t>
            </w:r>
            <w:proofErr w:type="spellEnd"/>
            <w:r w:rsidRPr="00CE5446">
              <w:rPr>
                <w:rFonts w:cs="Times New Roman"/>
                <w:sz w:val="22"/>
                <w:szCs w:val="22"/>
              </w:rPr>
              <w:t>, podstawy onkologii, miejsce onkologii we współczesnej medycynie, symptomatologia chor</w:t>
            </w:r>
            <w:r w:rsidRPr="00CE5446">
              <w:rPr>
                <w:rFonts w:cs="Times New Roman"/>
                <w:sz w:val="22"/>
                <w:szCs w:val="22"/>
                <w:lang w:val="es-ES_tradnl"/>
              </w:rPr>
              <w:t>ó</w:t>
            </w:r>
            <w:r w:rsidRPr="00CE5446">
              <w:rPr>
                <w:rFonts w:cs="Times New Roman"/>
                <w:sz w:val="22"/>
                <w:szCs w:val="22"/>
              </w:rPr>
              <w:t>b nowotworowych.</w:t>
            </w:r>
          </w:p>
          <w:p w:rsidR="008E1C7F" w:rsidRPr="00CE5446" w:rsidRDefault="008E1C7F">
            <w:pPr>
              <w:spacing w:after="0" w:line="259" w:lineRule="auto"/>
              <w:ind w:left="28" w:right="0" w:firstLine="0"/>
              <w:jc w:val="left"/>
              <w:rPr>
                <w:rFonts w:cs="Times New Roman"/>
                <w:sz w:val="22"/>
                <w:szCs w:val="22"/>
              </w:rPr>
            </w:pPr>
          </w:p>
          <w:p w:rsidR="008E1C7F" w:rsidRPr="00CE5446" w:rsidRDefault="004F75D7" w:rsidP="00CE5446">
            <w:pPr>
              <w:spacing w:after="13" w:line="259" w:lineRule="auto"/>
              <w:ind w:left="28" w:right="0" w:firstLine="0"/>
              <w:rPr>
                <w:rFonts w:cs="Times New Roman"/>
                <w:sz w:val="22"/>
                <w:szCs w:val="22"/>
              </w:rPr>
            </w:pPr>
            <w:r w:rsidRPr="00CE5446">
              <w:rPr>
                <w:rFonts w:cs="Times New Roman"/>
                <w:b/>
                <w:bCs/>
                <w:sz w:val="22"/>
                <w:szCs w:val="22"/>
              </w:rPr>
              <w:t>Efekty uczenia się/odniesienie do efekt</w:t>
            </w:r>
            <w:r w:rsidRPr="00CE5446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r w:rsidRPr="00CE5446">
              <w:rPr>
                <w:rFonts w:cs="Times New Roman"/>
                <w:b/>
                <w:bCs/>
                <w:sz w:val="22"/>
                <w:szCs w:val="22"/>
              </w:rPr>
              <w:t xml:space="preserve">w uczenia się </w:t>
            </w:r>
            <w:r w:rsidRPr="00CE5446">
              <w:rPr>
                <w:rFonts w:cs="Times New Roman"/>
                <w:sz w:val="22"/>
                <w:szCs w:val="22"/>
              </w:rPr>
              <w:t xml:space="preserve">zawartych w </w:t>
            </w:r>
            <w:r w:rsidRPr="00CE5446">
              <w:rPr>
                <w:rFonts w:cs="Times New Roman"/>
                <w:i/>
                <w:iCs/>
                <w:sz w:val="22"/>
                <w:szCs w:val="22"/>
              </w:rPr>
              <w:t>(właściwe podkreślić)</w:t>
            </w:r>
            <w:r w:rsidRPr="00CE5446">
              <w:rPr>
                <w:rFonts w:cs="Times New Roman"/>
                <w:sz w:val="22"/>
                <w:szCs w:val="22"/>
              </w:rPr>
              <w:t xml:space="preserve">: </w:t>
            </w:r>
          </w:p>
          <w:p w:rsidR="008E1C7F" w:rsidRPr="00CE5446" w:rsidRDefault="004F75D7" w:rsidP="00CE5446">
            <w:pPr>
              <w:spacing w:after="15" w:line="263" w:lineRule="auto"/>
              <w:ind w:left="28" w:right="0" w:firstLine="0"/>
              <w:rPr>
                <w:rFonts w:cs="Times New Roman"/>
                <w:i/>
                <w:iCs/>
                <w:sz w:val="22"/>
                <w:szCs w:val="22"/>
              </w:rPr>
            </w:pPr>
            <w:r w:rsidRPr="00CE5446">
              <w:rPr>
                <w:rFonts w:cs="Times New Roman"/>
                <w:sz w:val="22"/>
                <w:szCs w:val="22"/>
              </w:rPr>
              <w:t>standardach kształcenia (Rozporządzenie Ministra Nauki i Szkolnictwa Wyższego)/</w:t>
            </w:r>
            <w:r w:rsidRPr="00CE5446">
              <w:rPr>
                <w:rFonts w:cs="Times New Roman"/>
                <w:sz w:val="22"/>
                <w:szCs w:val="22"/>
                <w:u w:val="single"/>
              </w:rPr>
              <w:t>Uchwale Senatu SUM</w:t>
            </w:r>
            <w:r w:rsidRPr="00CE5446">
              <w:rPr>
                <w:rFonts w:cs="Times New Roman"/>
                <w:sz w:val="22"/>
                <w:szCs w:val="22"/>
              </w:rPr>
              <w:t xml:space="preserve"> </w:t>
            </w:r>
            <w:r w:rsidRPr="00CE5446">
              <w:rPr>
                <w:rFonts w:cs="Times New Roman"/>
                <w:i/>
                <w:iCs/>
                <w:sz w:val="22"/>
                <w:szCs w:val="22"/>
              </w:rPr>
              <w:t>(podać określenia zawarte w standardach kształcenia/symbole efekt</w:t>
            </w:r>
            <w:r w:rsidRPr="00CE5446">
              <w:rPr>
                <w:rFonts w:cs="Times New Roman"/>
                <w:i/>
                <w:iCs/>
                <w:sz w:val="22"/>
                <w:szCs w:val="22"/>
                <w:lang w:val="es-ES_tradnl"/>
              </w:rPr>
              <w:t>ó</w:t>
            </w:r>
            <w:r w:rsidRPr="00CE5446">
              <w:rPr>
                <w:rFonts w:cs="Times New Roman"/>
                <w:i/>
                <w:iCs/>
                <w:sz w:val="22"/>
                <w:szCs w:val="22"/>
              </w:rPr>
              <w:t>w zatwierdzone Uchwałą Senatu SUM)</w:t>
            </w:r>
          </w:p>
          <w:p w:rsidR="008E1C7F" w:rsidRPr="00CE5446" w:rsidRDefault="004F75D7">
            <w:pPr>
              <w:spacing w:after="15" w:line="263" w:lineRule="auto"/>
              <w:ind w:left="28" w:right="296" w:firstLine="0"/>
              <w:jc w:val="left"/>
              <w:rPr>
                <w:rFonts w:eastAsia="Calibri" w:cs="Times New Roman"/>
                <w:sz w:val="22"/>
                <w:szCs w:val="22"/>
              </w:rPr>
            </w:pPr>
            <w:r w:rsidRPr="00CE5446">
              <w:rPr>
                <w:rFonts w:cs="Times New Roman"/>
                <w:sz w:val="22"/>
                <w:szCs w:val="22"/>
              </w:rPr>
              <w:t>w zakresie wiedzy student zna i rozumie: M2A_W01</w:t>
            </w:r>
          </w:p>
          <w:p w:rsidR="008E1C7F" w:rsidRPr="00CE5446" w:rsidRDefault="004F75D7">
            <w:pPr>
              <w:spacing w:after="0" w:line="240" w:lineRule="auto"/>
              <w:ind w:left="0" w:right="0" w:firstLine="0"/>
              <w:jc w:val="left"/>
              <w:rPr>
                <w:rFonts w:eastAsia="Calibri" w:cs="Times New Roman"/>
                <w:sz w:val="22"/>
                <w:szCs w:val="22"/>
              </w:rPr>
            </w:pPr>
            <w:r w:rsidRPr="00CE5446">
              <w:rPr>
                <w:rFonts w:cs="Times New Roman"/>
                <w:sz w:val="22"/>
                <w:szCs w:val="22"/>
              </w:rPr>
              <w:t>w zakresie umiejętności student potrafi: -</w:t>
            </w:r>
          </w:p>
          <w:p w:rsidR="008E1C7F" w:rsidRPr="00CE5446" w:rsidRDefault="004F75D7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CE5446">
              <w:rPr>
                <w:rFonts w:cs="Times New Roman"/>
                <w:sz w:val="22"/>
                <w:szCs w:val="22"/>
              </w:rPr>
              <w:t xml:space="preserve">w zakresie kompetencji społecznych student jest </w:t>
            </w:r>
            <w:proofErr w:type="spellStart"/>
            <w:r w:rsidRPr="00CE5446">
              <w:rPr>
                <w:rFonts w:cs="Times New Roman"/>
                <w:sz w:val="22"/>
                <w:szCs w:val="22"/>
              </w:rPr>
              <w:t>got</w:t>
            </w:r>
            <w:proofErr w:type="spellEnd"/>
            <w:r w:rsidRPr="00CE5446">
              <w:rPr>
                <w:rFonts w:cs="Times New Roman"/>
                <w:sz w:val="22"/>
                <w:szCs w:val="22"/>
                <w:lang w:val="es-ES_tradnl"/>
              </w:rPr>
              <w:t>ó</w:t>
            </w:r>
            <w:r w:rsidRPr="00CE5446">
              <w:rPr>
                <w:rFonts w:cs="Times New Roman"/>
                <w:sz w:val="22"/>
                <w:szCs w:val="22"/>
              </w:rPr>
              <w:t>w do: -</w:t>
            </w:r>
          </w:p>
        </w:tc>
      </w:tr>
      <w:tr w:rsidR="008E1C7F" w:rsidRPr="00CE5446">
        <w:trPr>
          <w:trHeight w:val="300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:rsidR="008E1C7F" w:rsidRPr="00CE5446" w:rsidRDefault="004F75D7">
            <w:pPr>
              <w:spacing w:after="0" w:line="259" w:lineRule="auto"/>
              <w:ind w:left="2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CE5446">
              <w:rPr>
                <w:rFonts w:cs="Times New Roman"/>
                <w:b/>
                <w:bCs/>
                <w:sz w:val="22"/>
                <w:szCs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80" w:type="dxa"/>
              <w:left w:w="106" w:type="dxa"/>
              <w:bottom w:w="80" w:type="dxa"/>
              <w:right w:w="80" w:type="dxa"/>
            </w:tcMar>
          </w:tcPr>
          <w:p w:rsidR="008E1C7F" w:rsidRPr="00CE5446" w:rsidRDefault="004F75D7">
            <w:pPr>
              <w:spacing w:after="0" w:line="259" w:lineRule="auto"/>
              <w:ind w:left="26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CE5446">
              <w:rPr>
                <w:rFonts w:cs="Times New Roman"/>
                <w:sz w:val="22"/>
                <w:szCs w:val="22"/>
              </w:rPr>
              <w:t>15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5" w:type="dxa"/>
              <w:bottom w:w="80" w:type="dxa"/>
              <w:right w:w="80" w:type="dxa"/>
            </w:tcMar>
          </w:tcPr>
          <w:p w:rsidR="008E1C7F" w:rsidRPr="00CE5446" w:rsidRDefault="004F75D7">
            <w:pPr>
              <w:spacing w:after="0" w:line="259" w:lineRule="auto"/>
              <w:ind w:left="55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CE5446">
              <w:rPr>
                <w:rFonts w:cs="Times New Roman"/>
                <w:b/>
                <w:bCs/>
                <w:sz w:val="22"/>
                <w:szCs w:val="22"/>
              </w:rPr>
              <w:t>10. Liczba punkt</w:t>
            </w:r>
            <w:r w:rsidRPr="00CE5446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r w:rsidRPr="00CE5446">
              <w:rPr>
                <w:rFonts w:cs="Times New Roman"/>
                <w:b/>
                <w:bCs/>
                <w:sz w:val="22"/>
                <w:szCs w:val="22"/>
              </w:rPr>
              <w:t xml:space="preserve">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80" w:type="dxa"/>
              <w:left w:w="226" w:type="dxa"/>
              <w:bottom w:w="80" w:type="dxa"/>
              <w:right w:w="80" w:type="dxa"/>
            </w:tcMar>
          </w:tcPr>
          <w:p w:rsidR="008E1C7F" w:rsidRPr="00CE5446" w:rsidRDefault="004F75D7">
            <w:pPr>
              <w:spacing w:after="0" w:line="259" w:lineRule="auto"/>
              <w:ind w:left="146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CE5446"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8E1C7F" w:rsidRPr="00CE5446">
        <w:trPr>
          <w:trHeight w:val="241"/>
          <w:jc w:val="center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:rsidR="008E1C7F" w:rsidRPr="00CE5446" w:rsidRDefault="004F75D7">
            <w:pPr>
              <w:spacing w:after="0" w:line="259" w:lineRule="auto"/>
              <w:ind w:left="2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CE5446">
              <w:rPr>
                <w:rFonts w:cs="Times New Roman"/>
                <w:b/>
                <w:bCs/>
                <w:sz w:val="22"/>
                <w:szCs w:val="22"/>
              </w:rPr>
              <w:t xml:space="preserve">11. Forma zaliczenia przedmiotu: </w:t>
            </w:r>
            <w:r w:rsidRPr="00CE5446">
              <w:rPr>
                <w:rFonts w:cs="Times New Roman"/>
                <w:sz w:val="22"/>
                <w:szCs w:val="22"/>
              </w:rPr>
              <w:t>zaliczenie</w:t>
            </w:r>
          </w:p>
        </w:tc>
      </w:tr>
      <w:tr w:rsidR="008E1C7F" w:rsidRPr="00CE5446">
        <w:trPr>
          <w:trHeight w:val="241"/>
          <w:jc w:val="center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08" w:type="dxa"/>
              <w:bottom w:w="80" w:type="dxa"/>
              <w:right w:w="80" w:type="dxa"/>
            </w:tcMar>
          </w:tcPr>
          <w:p w:rsidR="008E1C7F" w:rsidRPr="00CE5446" w:rsidRDefault="004F75D7">
            <w:pPr>
              <w:spacing w:after="0" w:line="259" w:lineRule="auto"/>
              <w:ind w:left="2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CE5446">
              <w:rPr>
                <w:rFonts w:cs="Times New Roman"/>
                <w:b/>
                <w:bCs/>
                <w:sz w:val="22"/>
                <w:szCs w:val="22"/>
              </w:rPr>
              <w:t>12. Sposoby weryfikacji i oceny efekt</w:t>
            </w:r>
            <w:r w:rsidRPr="00CE5446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r w:rsidRPr="00CE5446">
              <w:rPr>
                <w:rFonts w:cs="Times New Roman"/>
                <w:b/>
                <w:bCs/>
                <w:sz w:val="22"/>
                <w:szCs w:val="22"/>
              </w:rPr>
              <w:t xml:space="preserve">w uczenia się  </w:t>
            </w:r>
          </w:p>
        </w:tc>
      </w:tr>
      <w:tr w:rsidR="008E1C7F" w:rsidRPr="00CE5446">
        <w:trPr>
          <w:trHeight w:val="300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C7F" w:rsidRPr="00CE5446" w:rsidRDefault="004F75D7">
            <w:pPr>
              <w:spacing w:after="0" w:line="240" w:lineRule="auto"/>
              <w:ind w:left="0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CE5446">
              <w:rPr>
                <w:rFonts w:cs="Times New Roman"/>
                <w:sz w:val="22"/>
                <w:szCs w:val="22"/>
              </w:rPr>
              <w:t>Efekty uczenia się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C7F" w:rsidRPr="00CE5446" w:rsidRDefault="004F75D7">
            <w:pPr>
              <w:spacing w:after="0" w:line="240" w:lineRule="auto"/>
              <w:ind w:left="0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CE5446">
              <w:rPr>
                <w:rFonts w:cs="Times New Roman"/>
                <w:sz w:val="22"/>
                <w:szCs w:val="22"/>
              </w:rPr>
              <w:t>Sposoby weryfikacji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C7F" w:rsidRPr="00CE5446" w:rsidRDefault="004F75D7">
            <w:pPr>
              <w:spacing w:after="0" w:line="240" w:lineRule="auto"/>
              <w:ind w:left="0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CE5446">
              <w:rPr>
                <w:rFonts w:cs="Times New Roman"/>
                <w:sz w:val="22"/>
                <w:szCs w:val="22"/>
              </w:rPr>
              <w:t>Sposoby oceny*</w:t>
            </w:r>
          </w:p>
        </w:tc>
      </w:tr>
      <w:tr w:rsidR="008E1C7F" w:rsidRPr="00CE5446">
        <w:trPr>
          <w:trHeight w:val="600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C7F" w:rsidRPr="00CE5446" w:rsidRDefault="004F75D7">
            <w:pPr>
              <w:spacing w:after="0" w:line="240" w:lineRule="auto"/>
              <w:ind w:left="0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CE5446">
              <w:rPr>
                <w:rFonts w:cs="Times New Roman"/>
                <w:sz w:val="22"/>
                <w:szCs w:val="22"/>
              </w:rPr>
              <w:t>W zakresie wiedzy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C7F" w:rsidRPr="00CE5446" w:rsidRDefault="004F75D7">
            <w:pPr>
              <w:spacing w:after="0" w:line="240" w:lineRule="auto"/>
              <w:ind w:left="0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CE5446">
              <w:rPr>
                <w:rFonts w:cs="Times New Roman"/>
                <w:sz w:val="22"/>
                <w:szCs w:val="22"/>
              </w:rPr>
              <w:t>Zaliczenie na ocenę – test wyboru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C7F" w:rsidRPr="00CE5446" w:rsidRDefault="004F75D7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CE5446">
              <w:rPr>
                <w:rFonts w:cs="Times New Roman"/>
                <w:b/>
                <w:bCs/>
                <w:sz w:val="22"/>
                <w:szCs w:val="22"/>
              </w:rPr>
              <w:t>*</w:t>
            </w:r>
          </w:p>
        </w:tc>
      </w:tr>
      <w:tr w:rsidR="008E1C7F" w:rsidRPr="00CE5446">
        <w:trPr>
          <w:trHeight w:val="300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8E1C7F" w:rsidRPr="00CE5446" w:rsidRDefault="004F75D7">
            <w:pPr>
              <w:spacing w:after="0" w:line="240" w:lineRule="auto"/>
              <w:ind w:left="57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CE5446">
              <w:rPr>
                <w:rFonts w:cs="Times New Roman"/>
                <w:sz w:val="22"/>
                <w:szCs w:val="22"/>
              </w:rPr>
              <w:t>W zakresie umiejętności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C7F" w:rsidRPr="00CE5446" w:rsidRDefault="004F75D7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CE5446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bottom w:w="80" w:type="dxa"/>
              <w:right w:w="80" w:type="dxa"/>
            </w:tcMar>
            <w:vAlign w:val="center"/>
          </w:tcPr>
          <w:p w:rsidR="008E1C7F" w:rsidRPr="00CE5446" w:rsidRDefault="004F75D7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CE5446">
              <w:rPr>
                <w:rFonts w:cs="Times New Roman"/>
                <w:b/>
                <w:bCs/>
                <w:sz w:val="22"/>
                <w:szCs w:val="22"/>
              </w:rPr>
              <w:t>*</w:t>
            </w:r>
          </w:p>
        </w:tc>
      </w:tr>
      <w:tr w:rsidR="008E1C7F" w:rsidRPr="00CE5446">
        <w:trPr>
          <w:trHeight w:val="300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8E1C7F" w:rsidRPr="00CE5446" w:rsidRDefault="004F75D7">
            <w:pPr>
              <w:spacing w:after="0" w:line="240" w:lineRule="auto"/>
              <w:ind w:left="57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CE5446">
              <w:rPr>
                <w:rFonts w:cs="Times New Roman"/>
                <w:sz w:val="22"/>
                <w:szCs w:val="22"/>
              </w:rPr>
              <w:t>W zakresie kompetencji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1C7F" w:rsidRPr="00CE5446" w:rsidRDefault="004F75D7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CE5446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bottom w:w="80" w:type="dxa"/>
              <w:right w:w="80" w:type="dxa"/>
            </w:tcMar>
            <w:vAlign w:val="center"/>
          </w:tcPr>
          <w:p w:rsidR="008E1C7F" w:rsidRPr="00CE5446" w:rsidRDefault="004F75D7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CE5446">
              <w:rPr>
                <w:rFonts w:cs="Times New Roman"/>
                <w:b/>
                <w:bCs/>
                <w:sz w:val="22"/>
                <w:szCs w:val="22"/>
              </w:rPr>
              <w:t>*</w:t>
            </w:r>
          </w:p>
        </w:tc>
      </w:tr>
    </w:tbl>
    <w:p w:rsidR="008E1C7F" w:rsidRPr="00CE5446" w:rsidRDefault="008E1C7F">
      <w:pPr>
        <w:pStyle w:val="Nagwek1"/>
        <w:widowControl w:val="0"/>
        <w:spacing w:line="240" w:lineRule="auto"/>
        <w:ind w:left="348" w:right="0" w:hanging="348"/>
        <w:rPr>
          <w:rFonts w:cs="Times New Roman"/>
          <w:sz w:val="22"/>
          <w:szCs w:val="22"/>
        </w:rPr>
      </w:pPr>
    </w:p>
    <w:p w:rsidR="00CE5446" w:rsidRPr="00CE5446" w:rsidRDefault="00CE5446" w:rsidP="00CE5446">
      <w:pPr>
        <w:autoSpaceDE w:val="0"/>
        <w:autoSpaceDN w:val="0"/>
        <w:adjustRightInd w:val="0"/>
        <w:spacing w:after="0" w:line="240" w:lineRule="auto"/>
        <w:ind w:left="567" w:right="0" w:firstLine="0"/>
        <w:jc w:val="left"/>
        <w:rPr>
          <w:rFonts w:eastAsiaTheme="minorHAnsi" w:cs="Times New Roman"/>
          <w:sz w:val="22"/>
          <w:szCs w:val="22"/>
          <w:lang w:eastAsia="en-US"/>
        </w:rPr>
      </w:pPr>
      <w:r w:rsidRPr="00CE5446">
        <w:rPr>
          <w:rFonts w:eastAsiaTheme="minorHAnsi" w:cs="Times New Roman"/>
          <w:b/>
          <w:bCs/>
          <w:sz w:val="22"/>
          <w:szCs w:val="22"/>
          <w:lang w:eastAsia="en-US"/>
        </w:rPr>
        <w:t xml:space="preserve">* </w:t>
      </w:r>
      <w:r w:rsidRPr="00CE5446">
        <w:rPr>
          <w:rFonts w:eastAsiaTheme="minorHAnsi" w:cs="Times New Roman"/>
          <w:sz w:val="22"/>
          <w:szCs w:val="22"/>
          <w:lang w:eastAsia="en-US"/>
        </w:rPr>
        <w:t>w przypadku egzaminu/zaliczenia na ocenę zakłada się, że ocena oznacza na poziomie:</w:t>
      </w:r>
    </w:p>
    <w:p w:rsidR="00CE5446" w:rsidRPr="00CE5446" w:rsidRDefault="00CE5446" w:rsidP="00CE5446">
      <w:pPr>
        <w:autoSpaceDE w:val="0"/>
        <w:autoSpaceDN w:val="0"/>
        <w:adjustRightInd w:val="0"/>
        <w:spacing w:after="0" w:line="240" w:lineRule="auto"/>
        <w:ind w:left="567" w:right="0" w:firstLine="0"/>
        <w:jc w:val="left"/>
        <w:rPr>
          <w:rFonts w:eastAsiaTheme="minorHAnsi" w:cs="Times New Roman"/>
          <w:sz w:val="22"/>
          <w:szCs w:val="22"/>
          <w:lang w:eastAsia="en-US"/>
        </w:rPr>
      </w:pPr>
    </w:p>
    <w:p w:rsidR="00CE5446" w:rsidRPr="00CE5446" w:rsidRDefault="00CE5446" w:rsidP="00CE5446">
      <w:pPr>
        <w:autoSpaceDE w:val="0"/>
        <w:autoSpaceDN w:val="0"/>
        <w:adjustRightInd w:val="0"/>
        <w:spacing w:after="0" w:line="240" w:lineRule="auto"/>
        <w:ind w:left="567" w:right="0" w:firstLine="0"/>
        <w:jc w:val="left"/>
        <w:rPr>
          <w:rFonts w:eastAsiaTheme="minorHAnsi" w:cs="Times New Roman"/>
          <w:sz w:val="22"/>
          <w:szCs w:val="22"/>
          <w:lang w:eastAsia="en-US"/>
        </w:rPr>
      </w:pPr>
      <w:r w:rsidRPr="00CE5446">
        <w:rPr>
          <w:rFonts w:eastAsiaTheme="minorHAnsi" w:cs="Times New Roman"/>
          <w:b/>
          <w:bCs/>
          <w:sz w:val="22"/>
          <w:szCs w:val="22"/>
          <w:lang w:eastAsia="en-US"/>
        </w:rPr>
        <w:t xml:space="preserve">Bardzo dobry (5,0) </w:t>
      </w:r>
      <w:r w:rsidRPr="00CE5446">
        <w:rPr>
          <w:rFonts w:eastAsiaTheme="minorHAnsi" w:cs="Times New Roman"/>
          <w:sz w:val="22"/>
          <w:szCs w:val="22"/>
          <w:lang w:eastAsia="en-US"/>
        </w:rPr>
        <w:t xml:space="preserve">- zakładane efekty uczenia się zostały osiągnięte i znacznym stopniu przekraczają wymagany poziom </w:t>
      </w:r>
    </w:p>
    <w:p w:rsidR="00CE5446" w:rsidRPr="00CE5446" w:rsidRDefault="00CE5446" w:rsidP="00CE5446">
      <w:pPr>
        <w:autoSpaceDE w:val="0"/>
        <w:autoSpaceDN w:val="0"/>
        <w:adjustRightInd w:val="0"/>
        <w:spacing w:after="0" w:line="240" w:lineRule="auto"/>
        <w:ind w:left="567" w:right="0" w:firstLine="0"/>
        <w:jc w:val="left"/>
        <w:rPr>
          <w:rFonts w:eastAsiaTheme="minorHAnsi" w:cs="Times New Roman"/>
          <w:sz w:val="22"/>
          <w:szCs w:val="22"/>
          <w:lang w:eastAsia="en-US"/>
        </w:rPr>
      </w:pPr>
      <w:r w:rsidRPr="00CE5446">
        <w:rPr>
          <w:rFonts w:eastAsiaTheme="minorHAnsi" w:cs="Times New Roman"/>
          <w:b/>
          <w:bCs/>
          <w:sz w:val="22"/>
          <w:szCs w:val="22"/>
          <w:lang w:eastAsia="en-US"/>
        </w:rPr>
        <w:t xml:space="preserve">Ponad dobry (4,5) </w:t>
      </w:r>
      <w:r w:rsidRPr="00CE5446">
        <w:rPr>
          <w:rFonts w:eastAsiaTheme="minorHAnsi" w:cs="Times New Roman"/>
          <w:sz w:val="22"/>
          <w:szCs w:val="22"/>
          <w:lang w:eastAsia="en-US"/>
        </w:rPr>
        <w:t xml:space="preserve">- zakładane efekty uczenia się zostały osiągnięte i w niewielkim stopniu przekraczają wymagany poziom </w:t>
      </w:r>
    </w:p>
    <w:p w:rsidR="00CE5446" w:rsidRPr="00CE5446" w:rsidRDefault="00CE5446" w:rsidP="00CE5446">
      <w:pPr>
        <w:autoSpaceDE w:val="0"/>
        <w:autoSpaceDN w:val="0"/>
        <w:adjustRightInd w:val="0"/>
        <w:spacing w:after="0" w:line="240" w:lineRule="auto"/>
        <w:ind w:left="567" w:right="0" w:firstLine="0"/>
        <w:jc w:val="left"/>
        <w:rPr>
          <w:rFonts w:eastAsiaTheme="minorHAnsi" w:cs="Times New Roman"/>
          <w:sz w:val="22"/>
          <w:szCs w:val="22"/>
          <w:lang w:eastAsia="en-US"/>
        </w:rPr>
      </w:pPr>
      <w:r w:rsidRPr="00CE5446">
        <w:rPr>
          <w:rFonts w:eastAsiaTheme="minorHAnsi" w:cs="Times New Roman"/>
          <w:b/>
          <w:bCs/>
          <w:sz w:val="22"/>
          <w:szCs w:val="22"/>
          <w:lang w:eastAsia="en-US"/>
        </w:rPr>
        <w:t xml:space="preserve">Dobry (4,0) </w:t>
      </w:r>
      <w:r w:rsidRPr="00CE5446">
        <w:rPr>
          <w:rFonts w:eastAsiaTheme="minorHAnsi" w:cs="Times New Roman"/>
          <w:sz w:val="22"/>
          <w:szCs w:val="22"/>
          <w:lang w:eastAsia="en-US"/>
        </w:rPr>
        <w:t xml:space="preserve">– zakładane efekty uczenia się zostały osiągnięte na wymaganym poziomie </w:t>
      </w:r>
    </w:p>
    <w:p w:rsidR="00CE5446" w:rsidRPr="00CE5446" w:rsidRDefault="00CE5446" w:rsidP="00CE5446">
      <w:pPr>
        <w:autoSpaceDE w:val="0"/>
        <w:autoSpaceDN w:val="0"/>
        <w:adjustRightInd w:val="0"/>
        <w:spacing w:after="0" w:line="240" w:lineRule="auto"/>
        <w:ind w:left="567" w:right="0" w:firstLine="0"/>
        <w:jc w:val="left"/>
        <w:rPr>
          <w:rFonts w:eastAsiaTheme="minorHAnsi" w:cs="Times New Roman"/>
          <w:sz w:val="22"/>
          <w:szCs w:val="22"/>
          <w:lang w:eastAsia="en-US"/>
        </w:rPr>
      </w:pPr>
      <w:r w:rsidRPr="00CE5446">
        <w:rPr>
          <w:rFonts w:eastAsiaTheme="minorHAnsi" w:cs="Times New Roman"/>
          <w:b/>
          <w:bCs/>
          <w:sz w:val="22"/>
          <w:szCs w:val="22"/>
          <w:lang w:eastAsia="en-US"/>
        </w:rPr>
        <w:t xml:space="preserve">Dość dobry (3,5) </w:t>
      </w:r>
      <w:r w:rsidRPr="00CE5446">
        <w:rPr>
          <w:rFonts w:eastAsiaTheme="minorHAnsi" w:cs="Times New Roman"/>
          <w:sz w:val="22"/>
          <w:szCs w:val="22"/>
          <w:lang w:eastAsia="en-US"/>
        </w:rPr>
        <w:t xml:space="preserve">– zakładane efekty uczenia się zostały osiągnięte na średnim wymaganym poziomie </w:t>
      </w:r>
    </w:p>
    <w:p w:rsidR="00CE5446" w:rsidRPr="00CE5446" w:rsidRDefault="00CE5446" w:rsidP="00CE5446">
      <w:pPr>
        <w:autoSpaceDE w:val="0"/>
        <w:autoSpaceDN w:val="0"/>
        <w:adjustRightInd w:val="0"/>
        <w:spacing w:after="0" w:line="240" w:lineRule="auto"/>
        <w:ind w:left="567" w:right="0" w:firstLine="0"/>
        <w:jc w:val="left"/>
        <w:rPr>
          <w:rFonts w:eastAsiaTheme="minorHAnsi" w:cs="Times New Roman"/>
          <w:sz w:val="22"/>
          <w:szCs w:val="22"/>
          <w:lang w:eastAsia="en-US"/>
        </w:rPr>
      </w:pPr>
      <w:r w:rsidRPr="00CE5446">
        <w:rPr>
          <w:rFonts w:eastAsiaTheme="minorHAnsi" w:cs="Times New Roman"/>
          <w:b/>
          <w:bCs/>
          <w:sz w:val="22"/>
          <w:szCs w:val="22"/>
          <w:lang w:eastAsia="en-US"/>
        </w:rPr>
        <w:t xml:space="preserve">Dostateczny (3,0) </w:t>
      </w:r>
      <w:r w:rsidRPr="00CE5446">
        <w:rPr>
          <w:rFonts w:eastAsiaTheme="minorHAnsi" w:cs="Times New Roman"/>
          <w:sz w:val="22"/>
          <w:szCs w:val="22"/>
          <w:lang w:eastAsia="en-US"/>
        </w:rPr>
        <w:t xml:space="preserve">- zakładane efekty uczenia się zostały osiągnięte na minimalnym wymaganym poziomie </w:t>
      </w:r>
    </w:p>
    <w:p w:rsidR="00CE5446" w:rsidRDefault="00CE5446" w:rsidP="005A5C06">
      <w:pPr>
        <w:spacing w:after="306" w:line="259" w:lineRule="auto"/>
        <w:ind w:left="567" w:right="483" w:firstLine="0"/>
        <w:jc w:val="left"/>
        <w:rPr>
          <w:rFonts w:eastAsiaTheme="minorHAnsi" w:cs="Times New Roman"/>
          <w:sz w:val="22"/>
          <w:szCs w:val="22"/>
          <w:lang w:eastAsia="en-US"/>
        </w:rPr>
      </w:pPr>
      <w:r w:rsidRPr="00CE5446">
        <w:rPr>
          <w:rFonts w:eastAsiaTheme="minorHAnsi" w:cs="Times New Roman"/>
          <w:b/>
          <w:bCs/>
          <w:sz w:val="22"/>
          <w:szCs w:val="22"/>
          <w:lang w:eastAsia="en-US"/>
        </w:rPr>
        <w:t xml:space="preserve">Niedostateczny (2,0) </w:t>
      </w:r>
      <w:r w:rsidRPr="00CE5446">
        <w:rPr>
          <w:rFonts w:eastAsiaTheme="minorHAnsi" w:cs="Times New Roman"/>
          <w:sz w:val="22"/>
          <w:szCs w:val="22"/>
          <w:lang w:eastAsia="en-US"/>
        </w:rPr>
        <w:t>– zakładane efekty uczenia się nie zostały uzyskane.</w:t>
      </w:r>
    </w:p>
    <w:p w:rsidR="005A5C06" w:rsidRDefault="005A5C06" w:rsidP="00CE5446">
      <w:pPr>
        <w:spacing w:after="306" w:line="259" w:lineRule="auto"/>
        <w:ind w:left="567" w:right="0" w:firstLine="0"/>
        <w:jc w:val="left"/>
        <w:rPr>
          <w:rFonts w:cs="Times New Roman"/>
          <w:sz w:val="22"/>
          <w:szCs w:val="22"/>
        </w:rPr>
      </w:pPr>
    </w:p>
    <w:p w:rsidR="005A5C06" w:rsidRDefault="005A5C06" w:rsidP="005A5C06">
      <w:pPr>
        <w:spacing w:after="0" w:line="259" w:lineRule="auto"/>
        <w:ind w:left="341" w:right="0" w:firstLine="0"/>
        <w:jc w:val="left"/>
      </w:pPr>
    </w:p>
    <w:p w:rsidR="005A5C06" w:rsidRDefault="005A5C06" w:rsidP="005A5C06">
      <w:pPr>
        <w:spacing w:before="120" w:after="120" w:line="259" w:lineRule="auto"/>
        <w:ind w:left="11" w:right="57" w:hanging="11"/>
        <w:jc w:val="center"/>
      </w:pPr>
      <w:r>
        <w:rPr>
          <w:b/>
          <w:bCs/>
          <w:sz w:val="28"/>
          <w:szCs w:val="28"/>
        </w:rPr>
        <w:t>Karta przedmiotu</w:t>
      </w:r>
    </w:p>
    <w:p w:rsidR="005A5C06" w:rsidRDefault="005A5C06" w:rsidP="005A5C06">
      <w:pPr>
        <w:spacing w:before="120" w:after="120" w:line="259" w:lineRule="auto"/>
        <w:ind w:left="11" w:right="57" w:hanging="11"/>
        <w:jc w:val="center"/>
      </w:pPr>
      <w:r>
        <w:rPr>
          <w:b/>
          <w:bCs/>
          <w:sz w:val="28"/>
          <w:szCs w:val="28"/>
        </w:rPr>
        <w:t>Cz. 2</w:t>
      </w:r>
    </w:p>
    <w:tbl>
      <w:tblPr>
        <w:tblStyle w:val="TableNormal"/>
        <w:tblW w:w="4845" w:type="pct"/>
        <w:jc w:val="righ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ook w:val="04A0" w:firstRow="1" w:lastRow="0" w:firstColumn="1" w:lastColumn="0" w:noHBand="0" w:noVBand="1"/>
      </w:tblPr>
      <w:tblGrid>
        <w:gridCol w:w="58"/>
        <w:gridCol w:w="2920"/>
        <w:gridCol w:w="57"/>
        <w:gridCol w:w="1601"/>
        <w:gridCol w:w="2311"/>
        <w:gridCol w:w="57"/>
        <w:gridCol w:w="1217"/>
        <w:gridCol w:w="57"/>
        <w:gridCol w:w="1220"/>
        <w:gridCol w:w="52"/>
      </w:tblGrid>
      <w:tr w:rsidR="005A5C06" w:rsidRPr="005A5C06" w:rsidTr="005A5C06">
        <w:trPr>
          <w:gridBefore w:val="1"/>
          <w:wBefore w:w="30" w:type="pct"/>
          <w:trHeight w:val="241"/>
          <w:jc w:val="right"/>
        </w:trPr>
        <w:tc>
          <w:tcPr>
            <w:tcW w:w="497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5C06" w:rsidRPr="005A5C06" w:rsidRDefault="005A5C06" w:rsidP="006558A3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A5C06">
              <w:rPr>
                <w:rFonts w:cs="Times New Roman"/>
                <w:b/>
                <w:bCs/>
                <w:sz w:val="22"/>
                <w:szCs w:val="22"/>
              </w:rPr>
              <w:t xml:space="preserve">Inne przydatne informacje o przedmiocie </w:t>
            </w:r>
          </w:p>
        </w:tc>
      </w:tr>
      <w:tr w:rsidR="005A5C06" w:rsidRPr="005A5C06" w:rsidTr="005A5C06">
        <w:trPr>
          <w:gridBefore w:val="1"/>
          <w:wBefore w:w="30" w:type="pct"/>
          <w:trHeight w:val="996"/>
          <w:jc w:val="right"/>
        </w:trPr>
        <w:tc>
          <w:tcPr>
            <w:tcW w:w="497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5C06" w:rsidRPr="005A5C06" w:rsidRDefault="005A5C06" w:rsidP="005A5C06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A5C06">
              <w:rPr>
                <w:rFonts w:cs="Times New Roman"/>
                <w:b/>
                <w:bCs/>
                <w:sz w:val="22"/>
                <w:szCs w:val="22"/>
              </w:rPr>
              <w:t>13. Jednostka realizująca przedmiot,</w:t>
            </w:r>
            <w:r w:rsidRPr="005A5C06">
              <w:rPr>
                <w:rFonts w:cs="Times New Roman"/>
                <w:sz w:val="22"/>
                <w:szCs w:val="22"/>
              </w:rPr>
              <w:t xml:space="preserve"> </w:t>
            </w:r>
            <w:r w:rsidRPr="005A5C06">
              <w:rPr>
                <w:rFonts w:cs="Times New Roman"/>
                <w:b/>
                <w:bCs/>
                <w:sz w:val="22"/>
                <w:szCs w:val="22"/>
              </w:rPr>
              <w:t xml:space="preserve">adres, e-mail: </w:t>
            </w:r>
            <w:r w:rsidRPr="005A5C06">
              <w:rPr>
                <w:rFonts w:cs="Times New Roman"/>
                <w:b/>
                <w:bCs/>
                <w:sz w:val="22"/>
                <w:szCs w:val="22"/>
              </w:rPr>
              <w:br/>
            </w:r>
            <w:r w:rsidRPr="005A5C06">
              <w:rPr>
                <w:rFonts w:cs="Times New Roman"/>
                <w:sz w:val="22"/>
                <w:szCs w:val="22"/>
              </w:rPr>
              <w:t>Zakład Propedeutyki Chirurgii i Pielęgniarstwa Chirurgicznego</w:t>
            </w:r>
            <w:r w:rsidRPr="005A5C06">
              <w:rPr>
                <w:rFonts w:cs="Times New Roman"/>
                <w:sz w:val="22"/>
                <w:szCs w:val="22"/>
              </w:rPr>
              <w:br/>
              <w:t xml:space="preserve">Katedry Chirurgii </w:t>
            </w:r>
            <w:proofErr w:type="spellStart"/>
            <w:r w:rsidRPr="005A5C06">
              <w:rPr>
                <w:rFonts w:cs="Times New Roman"/>
                <w:sz w:val="22"/>
                <w:szCs w:val="22"/>
              </w:rPr>
              <w:t>Og</w:t>
            </w:r>
            <w:proofErr w:type="spellEnd"/>
            <w:r w:rsidRPr="005A5C06">
              <w:rPr>
                <w:rFonts w:cs="Times New Roman"/>
                <w:sz w:val="22"/>
                <w:szCs w:val="22"/>
                <w:lang w:val="es-ES_tradnl"/>
              </w:rPr>
              <w:t>ó</w:t>
            </w:r>
            <w:proofErr w:type="spellStart"/>
            <w:r w:rsidRPr="005A5C06">
              <w:rPr>
                <w:rFonts w:cs="Times New Roman"/>
                <w:sz w:val="22"/>
                <w:szCs w:val="22"/>
              </w:rPr>
              <w:t>lnej</w:t>
            </w:r>
            <w:proofErr w:type="spellEnd"/>
            <w:r w:rsidRPr="005A5C06">
              <w:rPr>
                <w:rFonts w:cs="Times New Roman"/>
                <w:sz w:val="22"/>
                <w:szCs w:val="22"/>
              </w:rPr>
              <w:t xml:space="preserve">, </w:t>
            </w:r>
            <w:proofErr w:type="spellStart"/>
            <w:r w:rsidRPr="005A5C06">
              <w:rPr>
                <w:rFonts w:cs="Times New Roman"/>
                <w:sz w:val="22"/>
                <w:szCs w:val="22"/>
              </w:rPr>
              <w:t>Kolorektalnej</w:t>
            </w:r>
            <w:proofErr w:type="spellEnd"/>
            <w:r w:rsidRPr="005A5C06">
              <w:rPr>
                <w:rFonts w:cs="Times New Roman"/>
                <w:sz w:val="22"/>
                <w:szCs w:val="22"/>
              </w:rPr>
              <w:t xml:space="preserve"> i Uraz</w:t>
            </w:r>
            <w:r w:rsidRPr="005A5C06">
              <w:rPr>
                <w:rFonts w:cs="Times New Roman"/>
                <w:sz w:val="22"/>
                <w:szCs w:val="22"/>
                <w:lang w:val="es-ES_tradnl"/>
              </w:rPr>
              <w:t>ó</w:t>
            </w:r>
            <w:r w:rsidRPr="005A5C06">
              <w:rPr>
                <w:rFonts w:cs="Times New Roman"/>
                <w:sz w:val="22"/>
                <w:szCs w:val="22"/>
              </w:rPr>
              <w:t>w Wielonarządowych,</w:t>
            </w:r>
          </w:p>
          <w:p w:rsidR="005A5C06" w:rsidRPr="005A5C06" w:rsidRDefault="005A5C06" w:rsidP="005A5C06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A5C06">
              <w:rPr>
                <w:rFonts w:cs="Times New Roman"/>
                <w:sz w:val="22"/>
                <w:szCs w:val="22"/>
              </w:rPr>
              <w:t xml:space="preserve">ul. Żeromskiego 7, 41-902 Bytom, 32 281 94 64 ;  </w:t>
            </w:r>
            <w:hyperlink r:id="rId7" w:history="1">
              <w:r w:rsidRPr="005A5C06">
                <w:rPr>
                  <w:rStyle w:val="Hyperlink0"/>
                  <w:rFonts w:cs="Times New Roman"/>
                  <w:sz w:val="22"/>
                  <w:szCs w:val="22"/>
                </w:rPr>
                <w:t>chirurgiazaklad@sum.edu.pl</w:t>
              </w:r>
            </w:hyperlink>
          </w:p>
        </w:tc>
      </w:tr>
      <w:tr w:rsidR="005A5C06" w:rsidRPr="005A5C06" w:rsidTr="005A5C06">
        <w:trPr>
          <w:gridBefore w:val="1"/>
          <w:wBefore w:w="30" w:type="pct"/>
          <w:trHeight w:val="558"/>
          <w:jc w:val="right"/>
        </w:trPr>
        <w:tc>
          <w:tcPr>
            <w:tcW w:w="497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5C06" w:rsidRPr="005A5C06" w:rsidRDefault="005A5C06" w:rsidP="005A5C06">
            <w:pPr>
              <w:spacing w:after="0" w:line="240" w:lineRule="auto"/>
              <w:ind w:left="0" w:right="0" w:firstLine="0"/>
              <w:jc w:val="left"/>
              <w:rPr>
                <w:rStyle w:val="Brak"/>
                <w:rFonts w:cs="Times New Roman"/>
                <w:b/>
                <w:bCs/>
                <w:sz w:val="22"/>
                <w:szCs w:val="22"/>
              </w:rPr>
            </w:pPr>
            <w:r w:rsidRPr="005A5C06">
              <w:rPr>
                <w:rStyle w:val="Brak"/>
                <w:rFonts w:cs="Times New Roman"/>
                <w:b/>
                <w:bCs/>
                <w:sz w:val="22"/>
                <w:szCs w:val="22"/>
              </w:rPr>
              <w:t xml:space="preserve">14. Imię i nazwisko osoby odpowiedzialnej za realizację przedmiotu /koordynatora przedmiotu: </w:t>
            </w:r>
          </w:p>
          <w:p w:rsidR="005A5C06" w:rsidRPr="005A5C06" w:rsidRDefault="005A5C06" w:rsidP="005A5C06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A5C06">
              <w:rPr>
                <w:rStyle w:val="Brak"/>
                <w:rFonts w:cs="Times New Roman"/>
                <w:b/>
                <w:bCs/>
                <w:sz w:val="22"/>
                <w:szCs w:val="22"/>
              </w:rPr>
              <w:t>d</w:t>
            </w:r>
            <w:r w:rsidRPr="005A5C06">
              <w:rPr>
                <w:rFonts w:cs="Times New Roman"/>
                <w:sz w:val="22"/>
                <w:szCs w:val="22"/>
              </w:rPr>
              <w:t>r n. med. Marek Rudzki</w:t>
            </w:r>
          </w:p>
        </w:tc>
      </w:tr>
      <w:tr w:rsidR="005A5C06" w:rsidRPr="005A5C06" w:rsidTr="005A5C06">
        <w:trPr>
          <w:gridBefore w:val="1"/>
          <w:wBefore w:w="30" w:type="pct"/>
          <w:trHeight w:val="558"/>
          <w:jc w:val="right"/>
        </w:trPr>
        <w:tc>
          <w:tcPr>
            <w:tcW w:w="497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5C06" w:rsidRPr="005A5C06" w:rsidRDefault="005A5C06" w:rsidP="005A5C06">
            <w:pPr>
              <w:spacing w:after="0" w:line="240" w:lineRule="auto"/>
              <w:ind w:left="0" w:right="0" w:firstLine="0"/>
              <w:jc w:val="left"/>
              <w:rPr>
                <w:rStyle w:val="Brak"/>
                <w:rFonts w:cs="Times New Roman"/>
                <w:b/>
                <w:bCs/>
                <w:sz w:val="22"/>
                <w:szCs w:val="22"/>
              </w:rPr>
            </w:pPr>
            <w:r w:rsidRPr="005A5C06">
              <w:rPr>
                <w:rStyle w:val="Brak"/>
                <w:rFonts w:cs="Times New Roman"/>
                <w:b/>
                <w:bCs/>
                <w:sz w:val="22"/>
                <w:szCs w:val="22"/>
              </w:rPr>
              <w:t xml:space="preserve">15. Wymagania wstępne w zakresie wiedzy, umiejętności i innych kompetencji: </w:t>
            </w:r>
          </w:p>
          <w:p w:rsidR="005A5C06" w:rsidRPr="005A5C06" w:rsidRDefault="005A5C06" w:rsidP="005A5C06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A5C06">
              <w:rPr>
                <w:rFonts w:cs="Times New Roman"/>
                <w:sz w:val="22"/>
                <w:szCs w:val="22"/>
              </w:rPr>
              <w:t>Zakres szkoły średniej z przedmiot</w:t>
            </w:r>
            <w:r w:rsidRPr="005A5C06">
              <w:rPr>
                <w:rStyle w:val="Brak"/>
                <w:rFonts w:cs="Times New Roman"/>
                <w:sz w:val="22"/>
                <w:szCs w:val="22"/>
                <w:lang w:val="es-ES_tradnl"/>
              </w:rPr>
              <w:t>ó</w:t>
            </w:r>
            <w:r w:rsidRPr="005A5C06">
              <w:rPr>
                <w:rFonts w:cs="Times New Roman"/>
                <w:sz w:val="22"/>
                <w:szCs w:val="22"/>
              </w:rPr>
              <w:t>w biologia i fizyka</w:t>
            </w:r>
          </w:p>
        </w:tc>
      </w:tr>
      <w:tr w:rsidR="005A5C06" w:rsidRPr="005A5C06" w:rsidTr="005A5C06">
        <w:trPr>
          <w:gridAfter w:val="1"/>
          <w:wAfter w:w="27" w:type="pct"/>
          <w:trHeight w:val="241"/>
          <w:jc w:val="right"/>
        </w:trPr>
        <w:tc>
          <w:tcPr>
            <w:tcW w:w="242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:rsidR="005A5C06" w:rsidRPr="005A5C06" w:rsidRDefault="005A5C06" w:rsidP="005A5C06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A5C06">
              <w:rPr>
                <w:rStyle w:val="Brak"/>
                <w:rFonts w:cs="Times New Roman"/>
                <w:b/>
                <w:bCs/>
                <w:sz w:val="22"/>
                <w:szCs w:val="22"/>
              </w:rPr>
              <w:t xml:space="preserve">16. Liczebność grup </w:t>
            </w:r>
          </w:p>
        </w:tc>
        <w:tc>
          <w:tcPr>
            <w:tcW w:w="25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</w:tcPr>
          <w:p w:rsidR="005A5C06" w:rsidRPr="005A5C06" w:rsidRDefault="005A5C06" w:rsidP="005A5C06">
            <w:pPr>
              <w:spacing w:after="0" w:line="240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A5C06">
              <w:rPr>
                <w:rStyle w:val="Brak"/>
                <w:rFonts w:cs="Times New Roman"/>
                <w:sz w:val="22"/>
                <w:szCs w:val="22"/>
              </w:rPr>
              <w:t xml:space="preserve">Zgodna z Zarządzeniem Rektora SUM </w:t>
            </w:r>
          </w:p>
        </w:tc>
      </w:tr>
      <w:tr w:rsidR="005A5C06" w:rsidRPr="005A5C06" w:rsidTr="005A5C06">
        <w:trPr>
          <w:gridAfter w:val="1"/>
          <w:wAfter w:w="27" w:type="pct"/>
          <w:trHeight w:val="499"/>
          <w:jc w:val="right"/>
        </w:trPr>
        <w:tc>
          <w:tcPr>
            <w:tcW w:w="242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:rsidR="005A5C06" w:rsidRPr="005A5C06" w:rsidRDefault="005A5C06" w:rsidP="005A5C06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A5C06">
              <w:rPr>
                <w:rStyle w:val="Brak"/>
                <w:rFonts w:cs="Times New Roman"/>
                <w:b/>
                <w:bCs/>
                <w:sz w:val="22"/>
                <w:szCs w:val="22"/>
                <w:lang w:val="it-IT"/>
              </w:rPr>
              <w:t>17. Materia</w:t>
            </w:r>
            <w:proofErr w:type="spellStart"/>
            <w:r w:rsidRPr="005A5C06">
              <w:rPr>
                <w:rStyle w:val="Brak"/>
                <w:rFonts w:cs="Times New Roman"/>
                <w:b/>
                <w:bCs/>
                <w:sz w:val="22"/>
                <w:szCs w:val="22"/>
              </w:rPr>
              <w:t>ły</w:t>
            </w:r>
            <w:proofErr w:type="spellEnd"/>
            <w:r w:rsidRPr="005A5C06">
              <w:rPr>
                <w:rStyle w:val="Brak"/>
                <w:rFonts w:cs="Times New Roman"/>
                <w:b/>
                <w:bCs/>
                <w:sz w:val="22"/>
                <w:szCs w:val="22"/>
              </w:rPr>
              <w:t xml:space="preserve"> do zajęć/ środki dydaktyczne </w:t>
            </w:r>
          </w:p>
        </w:tc>
        <w:tc>
          <w:tcPr>
            <w:tcW w:w="25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</w:tcPr>
          <w:p w:rsidR="005A5C06" w:rsidRPr="005A5C06" w:rsidRDefault="005A5C06" w:rsidP="005A5C06">
            <w:pPr>
              <w:spacing w:after="0" w:line="240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A5C06">
              <w:rPr>
                <w:rStyle w:val="Brak"/>
                <w:rFonts w:cs="Times New Roman"/>
                <w:sz w:val="22"/>
                <w:szCs w:val="22"/>
              </w:rPr>
              <w:t xml:space="preserve"> -</w:t>
            </w:r>
          </w:p>
        </w:tc>
      </w:tr>
      <w:tr w:rsidR="005A5C06" w:rsidRPr="005A5C06" w:rsidTr="005A5C06">
        <w:trPr>
          <w:gridAfter w:val="1"/>
          <w:wAfter w:w="27" w:type="pct"/>
          <w:trHeight w:val="241"/>
          <w:jc w:val="right"/>
        </w:trPr>
        <w:tc>
          <w:tcPr>
            <w:tcW w:w="242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:rsidR="005A5C06" w:rsidRPr="005A5C06" w:rsidRDefault="005A5C06" w:rsidP="005A5C06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A5C06">
              <w:rPr>
                <w:rStyle w:val="Brak"/>
                <w:rFonts w:cs="Times New Roman"/>
                <w:b/>
                <w:bCs/>
                <w:sz w:val="22"/>
                <w:szCs w:val="22"/>
              </w:rPr>
              <w:t xml:space="preserve">18. Miejsce odbywania się zajęć </w:t>
            </w:r>
          </w:p>
        </w:tc>
        <w:tc>
          <w:tcPr>
            <w:tcW w:w="25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5C06" w:rsidRPr="005A5C06" w:rsidRDefault="005A5C06" w:rsidP="005A5C06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A5C06">
              <w:rPr>
                <w:rFonts w:cs="Times New Roman"/>
                <w:sz w:val="22"/>
                <w:szCs w:val="22"/>
              </w:rPr>
              <w:t xml:space="preserve">Zgodnie z harmonogramem </w:t>
            </w:r>
            <w:proofErr w:type="spellStart"/>
            <w:r w:rsidRPr="005A5C06">
              <w:rPr>
                <w:rFonts w:cs="Times New Roman"/>
                <w:sz w:val="22"/>
                <w:szCs w:val="22"/>
              </w:rPr>
              <w:t>studi</w:t>
            </w:r>
            <w:proofErr w:type="spellEnd"/>
            <w:r w:rsidRPr="005A5C06">
              <w:rPr>
                <w:rStyle w:val="Brak"/>
                <w:rFonts w:cs="Times New Roman"/>
                <w:sz w:val="22"/>
                <w:szCs w:val="22"/>
                <w:lang w:val="es-ES_tradnl"/>
              </w:rPr>
              <w:t>ó</w:t>
            </w:r>
            <w:r w:rsidRPr="005A5C06">
              <w:rPr>
                <w:rFonts w:cs="Times New Roman"/>
                <w:sz w:val="22"/>
                <w:szCs w:val="22"/>
              </w:rPr>
              <w:t>w</w:t>
            </w:r>
          </w:p>
        </w:tc>
      </w:tr>
      <w:tr w:rsidR="005A5C06" w:rsidRPr="005A5C06" w:rsidTr="005A5C06">
        <w:trPr>
          <w:gridAfter w:val="1"/>
          <w:wAfter w:w="27" w:type="pct"/>
          <w:trHeight w:val="2252"/>
          <w:jc w:val="right"/>
        </w:trPr>
        <w:tc>
          <w:tcPr>
            <w:tcW w:w="242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:rsidR="005A5C06" w:rsidRPr="005A5C06" w:rsidRDefault="005A5C06" w:rsidP="005A5C06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A5C06">
              <w:rPr>
                <w:rStyle w:val="Brak"/>
                <w:rFonts w:cs="Times New Roman"/>
                <w:b/>
                <w:bCs/>
                <w:sz w:val="22"/>
                <w:szCs w:val="22"/>
              </w:rPr>
              <w:t xml:space="preserve">19. Miejsce i godzina konsultacji </w:t>
            </w:r>
          </w:p>
        </w:tc>
        <w:tc>
          <w:tcPr>
            <w:tcW w:w="254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</w:tcPr>
          <w:p w:rsidR="005A5C06" w:rsidRPr="005A5C06" w:rsidRDefault="005A5C06" w:rsidP="005A5C06">
            <w:pPr>
              <w:spacing w:after="0" w:line="240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A5C06">
              <w:rPr>
                <w:rStyle w:val="Brak"/>
                <w:rFonts w:cs="Times New Roman"/>
                <w:sz w:val="22"/>
                <w:szCs w:val="22"/>
              </w:rPr>
              <w:t xml:space="preserve"> </w:t>
            </w:r>
            <w:r w:rsidRPr="005A5C06">
              <w:rPr>
                <w:rFonts w:cs="Times New Roman"/>
                <w:sz w:val="22"/>
                <w:szCs w:val="22"/>
              </w:rPr>
              <w:t>Zakład Propedeutyki Chirurgii i Pielęgniarstwa Chirurgicznego</w:t>
            </w:r>
            <w:r w:rsidRPr="005A5C06">
              <w:rPr>
                <w:rFonts w:cs="Times New Roman"/>
                <w:sz w:val="22"/>
                <w:szCs w:val="22"/>
              </w:rPr>
              <w:br/>
              <w:t xml:space="preserve">Katedry Chirurgii </w:t>
            </w:r>
            <w:proofErr w:type="spellStart"/>
            <w:r w:rsidRPr="005A5C06">
              <w:rPr>
                <w:rFonts w:cs="Times New Roman"/>
                <w:sz w:val="22"/>
                <w:szCs w:val="22"/>
              </w:rPr>
              <w:t>Og</w:t>
            </w:r>
            <w:proofErr w:type="spellEnd"/>
            <w:r w:rsidRPr="005A5C06">
              <w:rPr>
                <w:rStyle w:val="Brak"/>
                <w:rFonts w:cs="Times New Roman"/>
                <w:sz w:val="22"/>
                <w:szCs w:val="22"/>
                <w:lang w:val="es-ES_tradnl"/>
              </w:rPr>
              <w:t>ó</w:t>
            </w:r>
            <w:proofErr w:type="spellStart"/>
            <w:r w:rsidRPr="005A5C06">
              <w:rPr>
                <w:rFonts w:cs="Times New Roman"/>
                <w:sz w:val="22"/>
                <w:szCs w:val="22"/>
              </w:rPr>
              <w:t>lnej</w:t>
            </w:r>
            <w:proofErr w:type="spellEnd"/>
            <w:r w:rsidRPr="005A5C06">
              <w:rPr>
                <w:rFonts w:cs="Times New Roman"/>
                <w:sz w:val="22"/>
                <w:szCs w:val="22"/>
              </w:rPr>
              <w:t xml:space="preserve">, </w:t>
            </w:r>
            <w:proofErr w:type="spellStart"/>
            <w:r w:rsidRPr="005A5C06">
              <w:rPr>
                <w:rFonts w:cs="Times New Roman"/>
                <w:sz w:val="22"/>
                <w:szCs w:val="22"/>
              </w:rPr>
              <w:t>Kolorektalnej</w:t>
            </w:r>
            <w:proofErr w:type="spellEnd"/>
            <w:r w:rsidRPr="005A5C06">
              <w:rPr>
                <w:rFonts w:cs="Times New Roman"/>
                <w:sz w:val="22"/>
                <w:szCs w:val="22"/>
              </w:rPr>
              <w:t xml:space="preserve"> i Uraz</w:t>
            </w:r>
            <w:r w:rsidRPr="005A5C06">
              <w:rPr>
                <w:rStyle w:val="Brak"/>
                <w:rFonts w:cs="Times New Roman"/>
                <w:sz w:val="22"/>
                <w:szCs w:val="22"/>
                <w:lang w:val="es-ES_tradnl"/>
              </w:rPr>
              <w:t>ó</w:t>
            </w:r>
            <w:r w:rsidRPr="005A5C06">
              <w:rPr>
                <w:rFonts w:cs="Times New Roman"/>
                <w:sz w:val="22"/>
                <w:szCs w:val="22"/>
              </w:rPr>
              <w:t>w Wielonarządowych,</w:t>
            </w:r>
          </w:p>
          <w:p w:rsidR="005A5C06" w:rsidRPr="005A5C06" w:rsidRDefault="005A5C06" w:rsidP="005A5C06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5A5C06">
              <w:rPr>
                <w:rFonts w:cs="Times New Roman"/>
                <w:sz w:val="22"/>
                <w:szCs w:val="22"/>
              </w:rPr>
              <w:t xml:space="preserve">ul. Żeromskiego 7, 41-902 Bytom, 32 281 94 64 ;  </w:t>
            </w:r>
            <w:hyperlink r:id="rId8" w:history="1">
              <w:r w:rsidRPr="005A5C06">
                <w:rPr>
                  <w:rStyle w:val="Hyperlink0"/>
                  <w:rFonts w:cs="Times New Roman"/>
                  <w:sz w:val="22"/>
                  <w:szCs w:val="22"/>
                </w:rPr>
                <w:t>chirurgiazaklad@sum.edu.pl</w:t>
              </w:r>
            </w:hyperlink>
          </w:p>
          <w:p w:rsidR="005A5C06" w:rsidRPr="005A5C06" w:rsidRDefault="005A5C06" w:rsidP="005A5C06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A5C06">
              <w:rPr>
                <w:rFonts w:cs="Times New Roman"/>
                <w:sz w:val="22"/>
                <w:szCs w:val="22"/>
              </w:rPr>
              <w:t xml:space="preserve">Zgodnie z harmonogramem zamieszczonym na stronie </w:t>
            </w:r>
            <w:r w:rsidRPr="005A5C06">
              <w:rPr>
                <w:rFonts w:eastAsia="Times New Roman" w:cs="Times New Roman"/>
                <w:sz w:val="22"/>
                <w:szCs w:val="22"/>
              </w:rPr>
              <w:br/>
            </w:r>
            <w:hyperlink r:id="rId9" w:history="1">
              <w:r w:rsidRPr="005A5C06">
                <w:rPr>
                  <w:rStyle w:val="Hyperlink0"/>
                  <w:rFonts w:cs="Times New Roman"/>
                  <w:sz w:val="22"/>
                  <w:szCs w:val="22"/>
                </w:rPr>
                <w:t>http://chirurgiazaklad.sum.edu.pl/</w:t>
              </w:r>
            </w:hyperlink>
          </w:p>
        </w:tc>
      </w:tr>
      <w:tr w:rsidR="005A5C06" w:rsidRPr="005A5C06" w:rsidTr="005A5C06">
        <w:trPr>
          <w:gridBefore w:val="1"/>
          <w:wBefore w:w="30" w:type="pct"/>
          <w:trHeight w:val="241"/>
          <w:jc w:val="right"/>
        </w:trPr>
        <w:tc>
          <w:tcPr>
            <w:tcW w:w="497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5C06" w:rsidRPr="005A5C06" w:rsidRDefault="005A5C06" w:rsidP="006558A3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A5C06">
              <w:rPr>
                <w:rStyle w:val="Brak"/>
                <w:rFonts w:cs="Times New Roman"/>
                <w:b/>
                <w:bCs/>
                <w:sz w:val="22"/>
                <w:szCs w:val="22"/>
              </w:rPr>
              <w:t>20. Efekty uczenia się</w:t>
            </w:r>
            <w:r w:rsidRPr="005A5C06">
              <w:rPr>
                <w:rStyle w:val="Brak"/>
                <w:rFonts w:cs="Times New Roman"/>
                <w:sz w:val="22"/>
                <w:szCs w:val="22"/>
              </w:rPr>
              <w:t xml:space="preserve"> </w:t>
            </w:r>
          </w:p>
        </w:tc>
      </w:tr>
      <w:tr w:rsidR="005A5C06" w:rsidRPr="005A5C06" w:rsidTr="005A5C06">
        <w:trPr>
          <w:gridBefore w:val="1"/>
          <w:wBefore w:w="30" w:type="pct"/>
          <w:trHeight w:val="1563"/>
          <w:jc w:val="right"/>
        </w:trPr>
        <w:tc>
          <w:tcPr>
            <w:tcW w:w="15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5C06" w:rsidRPr="005A5C06" w:rsidRDefault="005A5C06" w:rsidP="006558A3">
            <w:pPr>
              <w:spacing w:after="0" w:line="257" w:lineRule="auto"/>
              <w:ind w:left="0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5A5C06">
              <w:rPr>
                <w:rStyle w:val="Brak"/>
                <w:rFonts w:cs="Times New Roman"/>
                <w:sz w:val="22"/>
                <w:szCs w:val="22"/>
              </w:rPr>
              <w:t xml:space="preserve">Numer przedmiotowego </w:t>
            </w:r>
          </w:p>
          <w:p w:rsidR="005A5C06" w:rsidRPr="005A5C06" w:rsidRDefault="005A5C06" w:rsidP="006558A3">
            <w:pPr>
              <w:spacing w:after="33" w:line="259" w:lineRule="auto"/>
              <w:ind w:left="0" w:right="18" w:firstLine="0"/>
              <w:jc w:val="center"/>
              <w:rPr>
                <w:rFonts w:cs="Times New Roman"/>
                <w:sz w:val="22"/>
                <w:szCs w:val="22"/>
              </w:rPr>
            </w:pPr>
            <w:r w:rsidRPr="005A5C06">
              <w:rPr>
                <w:rStyle w:val="Brak"/>
                <w:rFonts w:cs="Times New Roman"/>
                <w:sz w:val="22"/>
                <w:szCs w:val="22"/>
              </w:rPr>
              <w:t xml:space="preserve">efektu uczenia </w:t>
            </w:r>
          </w:p>
          <w:p w:rsidR="005A5C06" w:rsidRPr="005A5C06" w:rsidRDefault="005A5C06" w:rsidP="006558A3">
            <w:pPr>
              <w:spacing w:after="0" w:line="259" w:lineRule="auto"/>
              <w:ind w:left="0" w:right="17" w:firstLine="0"/>
              <w:jc w:val="center"/>
              <w:rPr>
                <w:rFonts w:cs="Times New Roman"/>
                <w:sz w:val="22"/>
                <w:szCs w:val="22"/>
              </w:rPr>
            </w:pPr>
            <w:r w:rsidRPr="005A5C06">
              <w:rPr>
                <w:rStyle w:val="Brak"/>
                <w:rFonts w:cs="Times New Roman"/>
                <w:sz w:val="22"/>
                <w:szCs w:val="22"/>
              </w:rPr>
              <w:t xml:space="preserve">się </w:t>
            </w:r>
          </w:p>
        </w:tc>
        <w:tc>
          <w:tcPr>
            <w:tcW w:w="20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96" w:type="dxa"/>
            </w:tcMar>
            <w:vAlign w:val="center"/>
          </w:tcPr>
          <w:p w:rsidR="005A5C06" w:rsidRPr="005A5C06" w:rsidRDefault="005A5C06" w:rsidP="006558A3">
            <w:pPr>
              <w:spacing w:after="0" w:line="259" w:lineRule="auto"/>
              <w:ind w:left="0" w:right="16" w:firstLine="0"/>
              <w:jc w:val="center"/>
              <w:rPr>
                <w:rFonts w:cs="Times New Roman"/>
                <w:sz w:val="22"/>
                <w:szCs w:val="22"/>
              </w:rPr>
            </w:pPr>
            <w:r w:rsidRPr="005A5C06">
              <w:rPr>
                <w:rStyle w:val="Brak"/>
                <w:rFonts w:cs="Times New Roman"/>
                <w:sz w:val="22"/>
                <w:szCs w:val="22"/>
              </w:rPr>
              <w:t xml:space="preserve">Przedmiotowe efekty uczenia się </w:t>
            </w:r>
          </w:p>
        </w:tc>
        <w:tc>
          <w:tcPr>
            <w:tcW w:w="133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5C06" w:rsidRPr="005A5C06" w:rsidRDefault="005A5C06" w:rsidP="006558A3">
            <w:pPr>
              <w:spacing w:after="11" w:line="266" w:lineRule="auto"/>
              <w:ind w:left="0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5A5C06">
              <w:rPr>
                <w:rStyle w:val="Brak"/>
                <w:rFonts w:cs="Times New Roman"/>
                <w:sz w:val="22"/>
                <w:szCs w:val="22"/>
              </w:rPr>
              <w:t>Odniesienie do efekt</w:t>
            </w:r>
            <w:r w:rsidRPr="005A5C06">
              <w:rPr>
                <w:rStyle w:val="Brak"/>
                <w:rFonts w:cs="Times New Roman"/>
                <w:sz w:val="22"/>
                <w:szCs w:val="22"/>
                <w:lang w:val="es-ES_tradnl"/>
              </w:rPr>
              <w:t>ó</w:t>
            </w:r>
            <w:r w:rsidRPr="005A5C06">
              <w:rPr>
                <w:rStyle w:val="Brak"/>
                <w:rFonts w:cs="Times New Roman"/>
                <w:sz w:val="22"/>
                <w:szCs w:val="22"/>
              </w:rPr>
              <w:t xml:space="preserve">w uczenia się zawartych w </w:t>
            </w:r>
            <w:r w:rsidRPr="005A5C06">
              <w:rPr>
                <w:rStyle w:val="Brak"/>
                <w:rFonts w:cs="Times New Roman"/>
                <w:i/>
                <w:iCs/>
                <w:sz w:val="22"/>
                <w:szCs w:val="22"/>
              </w:rPr>
              <w:t>(właściwe podkreślić)</w:t>
            </w:r>
            <w:r w:rsidRPr="005A5C06">
              <w:rPr>
                <w:rStyle w:val="Brak"/>
                <w:rFonts w:cs="Times New Roman"/>
                <w:sz w:val="22"/>
                <w:szCs w:val="22"/>
              </w:rPr>
              <w:t xml:space="preserve">: </w:t>
            </w:r>
          </w:p>
          <w:p w:rsidR="005A5C06" w:rsidRPr="005A5C06" w:rsidRDefault="005A5C06" w:rsidP="006558A3">
            <w:pPr>
              <w:spacing w:after="0" w:line="259" w:lineRule="auto"/>
              <w:ind w:left="42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A5C06">
              <w:rPr>
                <w:rStyle w:val="Brak"/>
                <w:rFonts w:cs="Times New Roman"/>
                <w:sz w:val="22"/>
                <w:szCs w:val="22"/>
              </w:rPr>
              <w:t xml:space="preserve">standardach kształcenia/ </w:t>
            </w:r>
          </w:p>
          <w:p w:rsidR="005A5C06" w:rsidRPr="005A5C06" w:rsidRDefault="005A5C06" w:rsidP="006558A3">
            <w:pPr>
              <w:spacing w:after="0" w:line="259" w:lineRule="auto"/>
              <w:ind w:left="0" w:right="13" w:firstLine="0"/>
              <w:jc w:val="center"/>
              <w:rPr>
                <w:rFonts w:cs="Times New Roman"/>
                <w:sz w:val="22"/>
                <w:szCs w:val="22"/>
              </w:rPr>
            </w:pPr>
            <w:r w:rsidRPr="005A5C06">
              <w:rPr>
                <w:rStyle w:val="Brak"/>
                <w:rFonts w:cs="Times New Roman"/>
                <w:sz w:val="22"/>
                <w:szCs w:val="22"/>
              </w:rPr>
              <w:t xml:space="preserve">zatwierdzonych przez </w:t>
            </w:r>
          </w:p>
          <w:p w:rsidR="005A5C06" w:rsidRPr="005A5C06" w:rsidRDefault="005A5C06" w:rsidP="006558A3">
            <w:pPr>
              <w:spacing w:after="0" w:line="259" w:lineRule="auto"/>
              <w:ind w:left="0" w:right="15" w:firstLine="0"/>
              <w:jc w:val="center"/>
              <w:rPr>
                <w:rFonts w:cs="Times New Roman"/>
                <w:sz w:val="22"/>
                <w:szCs w:val="22"/>
              </w:rPr>
            </w:pPr>
            <w:r w:rsidRPr="005A5C06">
              <w:rPr>
                <w:rStyle w:val="Brak"/>
                <w:rFonts w:cs="Times New Roman"/>
                <w:sz w:val="22"/>
                <w:szCs w:val="22"/>
              </w:rPr>
              <w:t xml:space="preserve">Senat SUM  </w:t>
            </w:r>
          </w:p>
        </w:tc>
      </w:tr>
      <w:tr w:rsidR="005A5C06" w:rsidRPr="005A5C06" w:rsidTr="005A5C06">
        <w:trPr>
          <w:gridAfter w:val="1"/>
          <w:wAfter w:w="27" w:type="pct"/>
          <w:trHeight w:val="961"/>
          <w:jc w:val="right"/>
        </w:trPr>
        <w:tc>
          <w:tcPr>
            <w:tcW w:w="155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5A5C06" w:rsidRPr="005A5C06" w:rsidRDefault="005A5C06" w:rsidP="006558A3">
            <w:pPr>
              <w:spacing w:after="0" w:line="240" w:lineRule="auto"/>
              <w:ind w:left="57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A5C06">
              <w:rPr>
                <w:rStyle w:val="Brak"/>
                <w:rFonts w:cs="Times New Roman"/>
                <w:sz w:val="22"/>
                <w:szCs w:val="22"/>
                <w:lang w:val="en-US"/>
              </w:rPr>
              <w:t>P_W01</w:t>
            </w:r>
          </w:p>
        </w:tc>
        <w:tc>
          <w:tcPr>
            <w:tcW w:w="20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5C06" w:rsidRPr="005A5C06" w:rsidRDefault="005A5C06" w:rsidP="006558A3">
            <w:pPr>
              <w:pStyle w:val="Nagwek4"/>
              <w:keepNext w:val="0"/>
              <w:keepLines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pacing w:line="240" w:lineRule="auto"/>
              <w:ind w:left="0" w:right="0" w:firstLine="0"/>
              <w:jc w:val="both"/>
              <w:rPr>
                <w:rFonts w:cs="Times New Roman"/>
                <w:sz w:val="22"/>
                <w:szCs w:val="22"/>
              </w:rPr>
            </w:pPr>
            <w:r w:rsidRPr="005A5C06">
              <w:rPr>
                <w:rStyle w:val="Brak"/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Zna szczegółowe zasady radiobiologii i rozumie fizyczne, biologiczne i patofizjologiczne podstawy radioterapii oraz zasady planowania leczenia z użycie promieniowania jonizującego</w:t>
            </w:r>
          </w:p>
        </w:tc>
        <w:tc>
          <w:tcPr>
            <w:tcW w:w="133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5C06" w:rsidRPr="005A5C06" w:rsidRDefault="005A5C06" w:rsidP="006558A3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A5C06">
              <w:rPr>
                <w:rStyle w:val="Brak"/>
                <w:rFonts w:cs="Times New Roman"/>
                <w:sz w:val="22"/>
                <w:szCs w:val="22"/>
                <w:lang w:val="en-US"/>
              </w:rPr>
              <w:t>M2A_W01</w:t>
            </w:r>
          </w:p>
        </w:tc>
      </w:tr>
      <w:tr w:rsidR="005A5C06" w:rsidRPr="005A5C06" w:rsidTr="005A5C06">
        <w:trPr>
          <w:gridBefore w:val="1"/>
          <w:wBefore w:w="30" w:type="pct"/>
          <w:trHeight w:val="499"/>
          <w:jc w:val="right"/>
        </w:trPr>
        <w:tc>
          <w:tcPr>
            <w:tcW w:w="4304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5C06" w:rsidRPr="005A5C06" w:rsidRDefault="005A5C06" w:rsidP="006558A3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A5C06">
              <w:rPr>
                <w:rStyle w:val="Brak"/>
                <w:rFonts w:cs="Times New Roman"/>
                <w:b/>
                <w:bCs/>
                <w:sz w:val="22"/>
                <w:szCs w:val="22"/>
              </w:rPr>
              <w:t xml:space="preserve">21. Formy i tematy zajęć </w:t>
            </w:r>
          </w:p>
        </w:tc>
        <w:tc>
          <w:tcPr>
            <w:tcW w:w="6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1" w:type="dxa"/>
              <w:bottom w:w="80" w:type="dxa"/>
              <w:right w:w="80" w:type="dxa"/>
            </w:tcMar>
          </w:tcPr>
          <w:p w:rsidR="005A5C06" w:rsidRPr="005A5C06" w:rsidRDefault="005A5C06" w:rsidP="006558A3">
            <w:pPr>
              <w:spacing w:after="0" w:line="259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A5C06">
              <w:rPr>
                <w:rStyle w:val="Brak"/>
                <w:rFonts w:cs="Times New Roman"/>
                <w:b/>
                <w:bCs/>
                <w:sz w:val="22"/>
                <w:szCs w:val="22"/>
              </w:rPr>
              <w:t xml:space="preserve">Liczba godzin </w:t>
            </w:r>
          </w:p>
        </w:tc>
      </w:tr>
      <w:tr w:rsidR="005A5C06" w:rsidRPr="005A5C06" w:rsidTr="005A5C06">
        <w:trPr>
          <w:gridAfter w:val="1"/>
          <w:wAfter w:w="27" w:type="pct"/>
          <w:trHeight w:val="241"/>
          <w:jc w:val="right"/>
        </w:trPr>
        <w:tc>
          <w:tcPr>
            <w:tcW w:w="4304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:rsidR="005A5C06" w:rsidRPr="005A5C06" w:rsidRDefault="005A5C06" w:rsidP="005A5C06">
            <w:pPr>
              <w:spacing w:after="0" w:line="240" w:lineRule="auto"/>
              <w:ind w:left="-3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A5C06">
              <w:rPr>
                <w:rStyle w:val="Brak"/>
                <w:rFonts w:cs="Times New Roman"/>
                <w:b/>
                <w:bCs/>
                <w:sz w:val="22"/>
                <w:szCs w:val="22"/>
              </w:rPr>
              <w:t xml:space="preserve">21.1. Wykłady  </w:t>
            </w:r>
          </w:p>
        </w:tc>
        <w:tc>
          <w:tcPr>
            <w:tcW w:w="6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7" w:type="dxa"/>
              <w:bottom w:w="80" w:type="dxa"/>
              <w:right w:w="80" w:type="dxa"/>
            </w:tcMar>
          </w:tcPr>
          <w:p w:rsidR="005A5C06" w:rsidRPr="005A5C06" w:rsidRDefault="005A5C06" w:rsidP="005A5C06">
            <w:pPr>
              <w:spacing w:after="0" w:line="240" w:lineRule="auto"/>
              <w:ind w:left="97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5A5C06">
              <w:rPr>
                <w:rStyle w:val="Brak"/>
                <w:rFonts w:cs="Times New Roman"/>
                <w:b/>
                <w:bCs/>
                <w:sz w:val="22"/>
                <w:szCs w:val="22"/>
              </w:rPr>
              <w:t>0</w:t>
            </w:r>
          </w:p>
        </w:tc>
      </w:tr>
      <w:tr w:rsidR="005A5C06" w:rsidRPr="005A5C06" w:rsidTr="005A5C06">
        <w:trPr>
          <w:gridAfter w:val="1"/>
          <w:wAfter w:w="27" w:type="pct"/>
          <w:trHeight w:val="241"/>
          <w:jc w:val="right"/>
        </w:trPr>
        <w:tc>
          <w:tcPr>
            <w:tcW w:w="4304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:rsidR="005A5C06" w:rsidRPr="005A5C06" w:rsidRDefault="005A5C06" w:rsidP="005A5C06">
            <w:pPr>
              <w:spacing w:after="0" w:line="240" w:lineRule="auto"/>
              <w:ind w:left="-3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A5C06">
              <w:rPr>
                <w:rStyle w:val="Brak"/>
                <w:rFonts w:cs="Times New Roman"/>
                <w:b/>
                <w:bCs/>
                <w:sz w:val="22"/>
                <w:szCs w:val="22"/>
                <w:lang w:val="it-IT"/>
              </w:rPr>
              <w:t xml:space="preserve">21.2. Seminaria </w:t>
            </w:r>
          </w:p>
        </w:tc>
        <w:tc>
          <w:tcPr>
            <w:tcW w:w="6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7" w:type="dxa"/>
              <w:bottom w:w="80" w:type="dxa"/>
              <w:right w:w="80" w:type="dxa"/>
            </w:tcMar>
          </w:tcPr>
          <w:p w:rsidR="005A5C06" w:rsidRPr="005A5C06" w:rsidRDefault="005A5C06" w:rsidP="005A5C06">
            <w:pPr>
              <w:spacing w:after="0" w:line="240" w:lineRule="auto"/>
              <w:ind w:left="97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5A5C06">
              <w:rPr>
                <w:rStyle w:val="Brak"/>
                <w:rFonts w:cs="Times New Roman"/>
                <w:b/>
                <w:bCs/>
                <w:sz w:val="22"/>
                <w:szCs w:val="22"/>
              </w:rPr>
              <w:t>0</w:t>
            </w:r>
          </w:p>
        </w:tc>
      </w:tr>
      <w:tr w:rsidR="005A5C06" w:rsidRPr="005A5C06" w:rsidTr="005A5C06">
        <w:trPr>
          <w:gridAfter w:val="1"/>
          <w:wAfter w:w="27" w:type="pct"/>
          <w:trHeight w:val="241"/>
          <w:jc w:val="right"/>
        </w:trPr>
        <w:tc>
          <w:tcPr>
            <w:tcW w:w="4304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:rsidR="005A5C06" w:rsidRPr="005A5C06" w:rsidRDefault="005A5C06" w:rsidP="005A5C06">
            <w:pPr>
              <w:spacing w:after="0" w:line="240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A5C06">
              <w:rPr>
                <w:rStyle w:val="Brak"/>
                <w:rFonts w:cs="Times New Roman"/>
                <w:b/>
                <w:bCs/>
                <w:sz w:val="22"/>
                <w:szCs w:val="22"/>
              </w:rPr>
              <w:t xml:space="preserve">21.3. Ćwiczenia </w:t>
            </w:r>
          </w:p>
        </w:tc>
        <w:tc>
          <w:tcPr>
            <w:tcW w:w="6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7" w:type="dxa"/>
              <w:bottom w:w="80" w:type="dxa"/>
              <w:right w:w="80" w:type="dxa"/>
            </w:tcMar>
          </w:tcPr>
          <w:p w:rsidR="005A5C06" w:rsidRPr="005A5C06" w:rsidRDefault="005A5C06" w:rsidP="005A5C06">
            <w:pPr>
              <w:spacing w:after="0" w:line="240" w:lineRule="auto"/>
              <w:ind w:left="97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5A5C06">
              <w:rPr>
                <w:rStyle w:val="Brak"/>
                <w:rFonts w:cs="Times New Roman"/>
                <w:b/>
                <w:bCs/>
                <w:sz w:val="22"/>
                <w:szCs w:val="22"/>
              </w:rPr>
              <w:t>15</w:t>
            </w:r>
          </w:p>
        </w:tc>
      </w:tr>
      <w:tr w:rsidR="005A5C06" w:rsidRPr="005A5C06" w:rsidTr="005A5C06">
        <w:trPr>
          <w:gridBefore w:val="1"/>
          <w:wBefore w:w="30" w:type="pct"/>
          <w:trHeight w:val="241"/>
          <w:jc w:val="right"/>
        </w:trPr>
        <w:tc>
          <w:tcPr>
            <w:tcW w:w="4304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5C06" w:rsidRPr="005A5C06" w:rsidRDefault="005A5C06" w:rsidP="005A5C0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left="0" w:right="0" w:firstLine="0"/>
              <w:rPr>
                <w:rFonts w:cs="Times New Roman"/>
                <w:sz w:val="22"/>
                <w:szCs w:val="22"/>
              </w:rPr>
            </w:pPr>
            <w:r w:rsidRPr="005A5C06">
              <w:rPr>
                <w:rStyle w:val="Brak"/>
                <w:rFonts w:cs="Times New Roman"/>
                <w:sz w:val="22"/>
                <w:szCs w:val="22"/>
              </w:rPr>
              <w:t xml:space="preserve">Statystyka </w:t>
            </w:r>
            <w:proofErr w:type="spellStart"/>
            <w:r w:rsidRPr="005A5C06">
              <w:rPr>
                <w:rStyle w:val="Brak"/>
                <w:rFonts w:cs="Times New Roman"/>
                <w:sz w:val="22"/>
                <w:szCs w:val="22"/>
              </w:rPr>
              <w:t>nowotwor</w:t>
            </w:r>
            <w:proofErr w:type="spellEnd"/>
            <w:r w:rsidRPr="005A5C06">
              <w:rPr>
                <w:rStyle w:val="Brak"/>
                <w:rFonts w:cs="Times New Roman"/>
                <w:sz w:val="22"/>
                <w:szCs w:val="22"/>
                <w:lang w:val="es-ES_tradnl"/>
              </w:rPr>
              <w:t>ó</w:t>
            </w:r>
            <w:r w:rsidRPr="005A5C06">
              <w:rPr>
                <w:rStyle w:val="Brak"/>
                <w:rFonts w:cs="Times New Roman"/>
                <w:sz w:val="22"/>
                <w:szCs w:val="22"/>
              </w:rPr>
              <w:t>w. Podstawowe pojęcia i zasady profilaktyki.</w:t>
            </w:r>
          </w:p>
        </w:tc>
        <w:tc>
          <w:tcPr>
            <w:tcW w:w="6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7" w:type="dxa"/>
              <w:bottom w:w="80" w:type="dxa"/>
              <w:right w:w="80" w:type="dxa"/>
            </w:tcMar>
          </w:tcPr>
          <w:p w:rsidR="005A5C06" w:rsidRPr="005A5C06" w:rsidRDefault="005A5C06" w:rsidP="006558A3">
            <w:pPr>
              <w:spacing w:after="0" w:line="259" w:lineRule="auto"/>
              <w:ind w:left="97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5A5C06">
              <w:rPr>
                <w:rStyle w:val="Brak"/>
                <w:rFonts w:cs="Times New Roman"/>
                <w:b/>
                <w:bCs/>
                <w:sz w:val="22"/>
                <w:szCs w:val="22"/>
              </w:rPr>
              <w:t>2</w:t>
            </w:r>
          </w:p>
        </w:tc>
      </w:tr>
      <w:tr w:rsidR="005A5C06" w:rsidRPr="005A5C06" w:rsidTr="005A5C06">
        <w:trPr>
          <w:gridBefore w:val="1"/>
          <w:wBefore w:w="30" w:type="pct"/>
          <w:trHeight w:val="241"/>
          <w:jc w:val="right"/>
        </w:trPr>
        <w:tc>
          <w:tcPr>
            <w:tcW w:w="4304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5C06" w:rsidRPr="005A5C06" w:rsidRDefault="005A5C06" w:rsidP="005A5C0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left="0" w:right="0" w:firstLine="0"/>
              <w:rPr>
                <w:rFonts w:cs="Times New Roman"/>
                <w:sz w:val="22"/>
                <w:szCs w:val="22"/>
              </w:rPr>
            </w:pPr>
            <w:r w:rsidRPr="005A5C06">
              <w:rPr>
                <w:rStyle w:val="Brak"/>
                <w:rFonts w:cs="Times New Roman"/>
                <w:sz w:val="22"/>
                <w:szCs w:val="22"/>
              </w:rPr>
              <w:lastRenderedPageBreak/>
              <w:t xml:space="preserve">Podstawowe zagadnienia z patofizjologii </w:t>
            </w:r>
            <w:proofErr w:type="spellStart"/>
            <w:r w:rsidRPr="005A5C06">
              <w:rPr>
                <w:rStyle w:val="Brak"/>
                <w:rFonts w:cs="Times New Roman"/>
                <w:sz w:val="22"/>
                <w:szCs w:val="22"/>
              </w:rPr>
              <w:t>chor</w:t>
            </w:r>
            <w:proofErr w:type="spellEnd"/>
            <w:r w:rsidRPr="005A5C06">
              <w:rPr>
                <w:rStyle w:val="Brak"/>
                <w:rFonts w:cs="Times New Roman"/>
                <w:sz w:val="22"/>
                <w:szCs w:val="22"/>
                <w:lang w:val="es-ES_tradnl"/>
              </w:rPr>
              <w:t>ó</w:t>
            </w:r>
            <w:r w:rsidRPr="005A5C06">
              <w:rPr>
                <w:rStyle w:val="Brak"/>
                <w:rFonts w:cs="Times New Roman"/>
                <w:sz w:val="22"/>
                <w:szCs w:val="22"/>
              </w:rPr>
              <w:t>b nowotworowych. Epigenetyka.</w:t>
            </w:r>
          </w:p>
        </w:tc>
        <w:tc>
          <w:tcPr>
            <w:tcW w:w="6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7" w:type="dxa"/>
              <w:bottom w:w="80" w:type="dxa"/>
              <w:right w:w="80" w:type="dxa"/>
            </w:tcMar>
          </w:tcPr>
          <w:p w:rsidR="005A5C06" w:rsidRPr="005A5C06" w:rsidRDefault="005A5C06" w:rsidP="006558A3">
            <w:pPr>
              <w:spacing w:after="0" w:line="259" w:lineRule="auto"/>
              <w:ind w:left="97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5A5C06">
              <w:rPr>
                <w:rStyle w:val="Brak"/>
                <w:rFonts w:cs="Times New Roman"/>
                <w:b/>
                <w:bCs/>
                <w:sz w:val="22"/>
                <w:szCs w:val="22"/>
              </w:rPr>
              <w:t>3</w:t>
            </w:r>
          </w:p>
        </w:tc>
      </w:tr>
      <w:tr w:rsidR="005A5C06" w:rsidRPr="005A5C06" w:rsidTr="005A5C06">
        <w:trPr>
          <w:gridBefore w:val="1"/>
          <w:wBefore w:w="30" w:type="pct"/>
          <w:trHeight w:val="481"/>
          <w:jc w:val="right"/>
        </w:trPr>
        <w:tc>
          <w:tcPr>
            <w:tcW w:w="4304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5C06" w:rsidRPr="005A5C06" w:rsidRDefault="005A5C06" w:rsidP="005A5C06">
            <w:pPr>
              <w:spacing w:after="0" w:line="240" w:lineRule="auto"/>
              <w:ind w:left="0" w:right="0" w:firstLine="0"/>
              <w:rPr>
                <w:rFonts w:cs="Times New Roman"/>
                <w:sz w:val="22"/>
                <w:szCs w:val="22"/>
              </w:rPr>
            </w:pPr>
            <w:r w:rsidRPr="005A5C06">
              <w:rPr>
                <w:rStyle w:val="Brak"/>
                <w:rFonts w:cs="Times New Roman"/>
                <w:sz w:val="22"/>
                <w:szCs w:val="22"/>
              </w:rPr>
              <w:t>Poznanie zasad wykonywania zabieg</w:t>
            </w:r>
            <w:r w:rsidRPr="005A5C06">
              <w:rPr>
                <w:rStyle w:val="Brak"/>
                <w:rFonts w:cs="Times New Roman"/>
                <w:sz w:val="22"/>
                <w:szCs w:val="22"/>
                <w:lang w:val="es-ES_tradnl"/>
              </w:rPr>
              <w:t>ó</w:t>
            </w:r>
            <w:r w:rsidRPr="005A5C06">
              <w:rPr>
                <w:rStyle w:val="Brak"/>
                <w:rFonts w:cs="Times New Roman"/>
                <w:sz w:val="22"/>
                <w:szCs w:val="22"/>
              </w:rPr>
              <w:t>w diagnostycznych i chirurgicznych u chorych nowotworowych: operacje klasyczne, endoskopowe, laparoskopowe, drenaże, biopsje, punkcje.</w:t>
            </w:r>
          </w:p>
        </w:tc>
        <w:tc>
          <w:tcPr>
            <w:tcW w:w="6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7" w:type="dxa"/>
              <w:bottom w:w="80" w:type="dxa"/>
              <w:right w:w="80" w:type="dxa"/>
            </w:tcMar>
          </w:tcPr>
          <w:p w:rsidR="005A5C06" w:rsidRPr="005A5C06" w:rsidRDefault="005A5C06" w:rsidP="006558A3">
            <w:pPr>
              <w:spacing w:after="0" w:line="259" w:lineRule="auto"/>
              <w:ind w:left="97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5A5C06">
              <w:rPr>
                <w:rFonts w:cs="Times New Roman"/>
                <w:sz w:val="22"/>
                <w:szCs w:val="22"/>
              </w:rPr>
              <w:t>2</w:t>
            </w:r>
          </w:p>
        </w:tc>
      </w:tr>
      <w:tr w:rsidR="005A5C06" w:rsidRPr="005A5C06" w:rsidTr="005A5C06">
        <w:trPr>
          <w:gridBefore w:val="1"/>
          <w:wBefore w:w="30" w:type="pct"/>
          <w:trHeight w:val="481"/>
          <w:jc w:val="right"/>
        </w:trPr>
        <w:tc>
          <w:tcPr>
            <w:tcW w:w="4304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5C06" w:rsidRPr="005A5C06" w:rsidRDefault="005A5C06" w:rsidP="005A5C0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left="0" w:right="0" w:firstLine="0"/>
              <w:rPr>
                <w:rFonts w:cs="Times New Roman"/>
                <w:sz w:val="22"/>
                <w:szCs w:val="22"/>
              </w:rPr>
            </w:pPr>
            <w:r w:rsidRPr="005A5C06">
              <w:rPr>
                <w:rStyle w:val="Brak"/>
                <w:rFonts w:cs="Times New Roman"/>
                <w:sz w:val="22"/>
                <w:szCs w:val="22"/>
              </w:rPr>
              <w:t>Zapoznanie się z chorymi na nowotwory i zasadami standard</w:t>
            </w:r>
            <w:r w:rsidRPr="005A5C06">
              <w:rPr>
                <w:rStyle w:val="Brak"/>
                <w:rFonts w:cs="Times New Roman"/>
                <w:sz w:val="22"/>
                <w:szCs w:val="22"/>
                <w:lang w:val="es-ES_tradnl"/>
              </w:rPr>
              <w:t>ó</w:t>
            </w:r>
            <w:r w:rsidRPr="005A5C06">
              <w:rPr>
                <w:rStyle w:val="Brak"/>
                <w:rFonts w:cs="Times New Roman"/>
                <w:sz w:val="22"/>
                <w:szCs w:val="22"/>
              </w:rPr>
              <w:t xml:space="preserve">w diagnostycznych, leczenia oraz opieki nad chorymi na nowotwory piersi i tarczycy.   </w:t>
            </w:r>
          </w:p>
        </w:tc>
        <w:tc>
          <w:tcPr>
            <w:tcW w:w="6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7" w:type="dxa"/>
              <w:bottom w:w="80" w:type="dxa"/>
              <w:right w:w="80" w:type="dxa"/>
            </w:tcMar>
          </w:tcPr>
          <w:p w:rsidR="005A5C06" w:rsidRPr="005A5C06" w:rsidRDefault="005A5C06" w:rsidP="006558A3">
            <w:pPr>
              <w:spacing w:after="0" w:line="259" w:lineRule="auto"/>
              <w:ind w:left="97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5A5C06">
              <w:rPr>
                <w:rFonts w:cs="Times New Roman"/>
                <w:sz w:val="22"/>
                <w:szCs w:val="22"/>
              </w:rPr>
              <w:t>2</w:t>
            </w:r>
          </w:p>
        </w:tc>
      </w:tr>
      <w:tr w:rsidR="005A5C06" w:rsidRPr="005A5C06" w:rsidTr="005A5C06">
        <w:trPr>
          <w:gridBefore w:val="1"/>
          <w:wBefore w:w="30" w:type="pct"/>
          <w:trHeight w:val="481"/>
          <w:jc w:val="right"/>
        </w:trPr>
        <w:tc>
          <w:tcPr>
            <w:tcW w:w="4304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5C06" w:rsidRPr="005A5C06" w:rsidRDefault="005A5C06" w:rsidP="005A5C0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left="0" w:right="0" w:firstLine="0"/>
              <w:rPr>
                <w:rFonts w:cs="Times New Roman"/>
                <w:sz w:val="22"/>
                <w:szCs w:val="22"/>
              </w:rPr>
            </w:pPr>
            <w:r w:rsidRPr="005A5C06">
              <w:rPr>
                <w:rStyle w:val="Brak"/>
                <w:rFonts w:cs="Times New Roman"/>
                <w:sz w:val="22"/>
                <w:szCs w:val="22"/>
              </w:rPr>
              <w:t>Zapoznanie się z chorymi na nowotwory i standardami diagnostycznymi, leczniczymi  oraz opieki nad chorymi na nowotwory układu pokarmowego.</w:t>
            </w:r>
          </w:p>
        </w:tc>
        <w:tc>
          <w:tcPr>
            <w:tcW w:w="6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7" w:type="dxa"/>
              <w:bottom w:w="80" w:type="dxa"/>
              <w:right w:w="80" w:type="dxa"/>
            </w:tcMar>
          </w:tcPr>
          <w:p w:rsidR="005A5C06" w:rsidRPr="005A5C06" w:rsidRDefault="005A5C06" w:rsidP="006558A3">
            <w:pPr>
              <w:spacing w:after="0" w:line="259" w:lineRule="auto"/>
              <w:ind w:left="97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5A5C06">
              <w:rPr>
                <w:rFonts w:cs="Times New Roman"/>
                <w:sz w:val="22"/>
                <w:szCs w:val="22"/>
              </w:rPr>
              <w:t>2</w:t>
            </w:r>
          </w:p>
        </w:tc>
      </w:tr>
      <w:tr w:rsidR="005A5C06" w:rsidRPr="005A5C06" w:rsidTr="005A5C06">
        <w:trPr>
          <w:gridBefore w:val="1"/>
          <w:wBefore w:w="30" w:type="pct"/>
          <w:trHeight w:val="481"/>
          <w:jc w:val="right"/>
        </w:trPr>
        <w:tc>
          <w:tcPr>
            <w:tcW w:w="4304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5C06" w:rsidRPr="005A5C06" w:rsidRDefault="005A5C06" w:rsidP="005A5C0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left="0" w:right="0" w:firstLine="0"/>
              <w:rPr>
                <w:rFonts w:cs="Times New Roman"/>
                <w:sz w:val="22"/>
                <w:szCs w:val="22"/>
              </w:rPr>
            </w:pPr>
            <w:r w:rsidRPr="005A5C06">
              <w:rPr>
                <w:rStyle w:val="Brak"/>
                <w:rFonts w:cs="Times New Roman"/>
                <w:sz w:val="22"/>
                <w:szCs w:val="22"/>
              </w:rPr>
              <w:t xml:space="preserve">Radioterapia w chorobach nowotworowych, chirurgiczne w chorobach onkologicznych, Terapie </w:t>
            </w:r>
            <w:proofErr w:type="spellStart"/>
            <w:r w:rsidRPr="005A5C06">
              <w:rPr>
                <w:rStyle w:val="Brak"/>
                <w:rFonts w:cs="Times New Roman"/>
                <w:sz w:val="22"/>
                <w:szCs w:val="22"/>
              </w:rPr>
              <w:t>adjuwantowe</w:t>
            </w:r>
            <w:proofErr w:type="spellEnd"/>
            <w:r w:rsidRPr="005A5C06">
              <w:rPr>
                <w:rStyle w:val="Brak"/>
                <w:rFonts w:cs="Times New Roman"/>
                <w:sz w:val="22"/>
                <w:szCs w:val="22"/>
              </w:rPr>
              <w:t xml:space="preserve"> i </w:t>
            </w:r>
            <w:proofErr w:type="spellStart"/>
            <w:r w:rsidRPr="005A5C06">
              <w:rPr>
                <w:rStyle w:val="Brak"/>
                <w:rFonts w:cs="Times New Roman"/>
                <w:sz w:val="22"/>
                <w:szCs w:val="22"/>
              </w:rPr>
              <w:t>neoadiuwantowe</w:t>
            </w:r>
            <w:proofErr w:type="spellEnd"/>
            <w:r w:rsidRPr="005A5C06">
              <w:rPr>
                <w:rStyle w:val="Brak"/>
                <w:rFonts w:cs="Times New Roman"/>
                <w:sz w:val="22"/>
                <w:szCs w:val="22"/>
              </w:rPr>
              <w:t xml:space="preserve"> w chorobach onkologicznych.</w:t>
            </w:r>
          </w:p>
        </w:tc>
        <w:tc>
          <w:tcPr>
            <w:tcW w:w="6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7" w:type="dxa"/>
              <w:bottom w:w="80" w:type="dxa"/>
              <w:right w:w="80" w:type="dxa"/>
            </w:tcMar>
          </w:tcPr>
          <w:p w:rsidR="005A5C06" w:rsidRPr="005A5C06" w:rsidRDefault="005A5C06" w:rsidP="006558A3">
            <w:pPr>
              <w:spacing w:after="0" w:line="259" w:lineRule="auto"/>
              <w:ind w:left="97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5A5C06">
              <w:rPr>
                <w:rFonts w:cs="Times New Roman"/>
                <w:sz w:val="22"/>
                <w:szCs w:val="22"/>
              </w:rPr>
              <w:t>2</w:t>
            </w:r>
          </w:p>
        </w:tc>
      </w:tr>
      <w:tr w:rsidR="005A5C06" w:rsidRPr="005A5C06" w:rsidTr="005A5C06">
        <w:trPr>
          <w:gridBefore w:val="1"/>
          <w:wBefore w:w="30" w:type="pct"/>
          <w:trHeight w:val="481"/>
          <w:jc w:val="right"/>
        </w:trPr>
        <w:tc>
          <w:tcPr>
            <w:tcW w:w="4304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5C06" w:rsidRPr="005A5C06" w:rsidRDefault="005A5C06" w:rsidP="005A5C0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left="0" w:right="0" w:firstLine="0"/>
              <w:rPr>
                <w:rFonts w:cs="Times New Roman"/>
                <w:sz w:val="22"/>
                <w:szCs w:val="22"/>
              </w:rPr>
            </w:pPr>
            <w:r w:rsidRPr="005A5C06">
              <w:rPr>
                <w:rStyle w:val="Brak"/>
                <w:rFonts w:cs="Times New Roman"/>
                <w:sz w:val="22"/>
                <w:szCs w:val="22"/>
              </w:rPr>
              <w:t xml:space="preserve">Radioterapia w chorobach nowotworowych, chirurgiczne w chorobach onkologicznych, Terapie </w:t>
            </w:r>
            <w:proofErr w:type="spellStart"/>
            <w:r w:rsidRPr="005A5C06">
              <w:rPr>
                <w:rStyle w:val="Brak"/>
                <w:rFonts w:cs="Times New Roman"/>
                <w:sz w:val="22"/>
                <w:szCs w:val="22"/>
              </w:rPr>
              <w:t>adjuwantowe</w:t>
            </w:r>
            <w:proofErr w:type="spellEnd"/>
            <w:r w:rsidRPr="005A5C06">
              <w:rPr>
                <w:rStyle w:val="Brak"/>
                <w:rFonts w:cs="Times New Roman"/>
                <w:sz w:val="22"/>
                <w:szCs w:val="22"/>
              </w:rPr>
              <w:t xml:space="preserve"> i </w:t>
            </w:r>
            <w:proofErr w:type="spellStart"/>
            <w:r w:rsidRPr="005A5C06">
              <w:rPr>
                <w:rStyle w:val="Brak"/>
                <w:rFonts w:cs="Times New Roman"/>
                <w:sz w:val="22"/>
                <w:szCs w:val="22"/>
              </w:rPr>
              <w:t>neoadiuwantowe</w:t>
            </w:r>
            <w:proofErr w:type="spellEnd"/>
            <w:r w:rsidRPr="005A5C06">
              <w:rPr>
                <w:rStyle w:val="Brak"/>
                <w:rFonts w:cs="Times New Roman"/>
                <w:sz w:val="22"/>
                <w:szCs w:val="22"/>
              </w:rPr>
              <w:t xml:space="preserve"> w chorobach onkologicznych.</w:t>
            </w:r>
          </w:p>
        </w:tc>
        <w:tc>
          <w:tcPr>
            <w:tcW w:w="6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7" w:type="dxa"/>
              <w:bottom w:w="80" w:type="dxa"/>
              <w:right w:w="80" w:type="dxa"/>
            </w:tcMar>
          </w:tcPr>
          <w:p w:rsidR="005A5C06" w:rsidRPr="005A5C06" w:rsidRDefault="005A5C06" w:rsidP="006558A3">
            <w:pPr>
              <w:spacing w:after="0" w:line="259" w:lineRule="auto"/>
              <w:ind w:left="97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5A5C06">
              <w:rPr>
                <w:rFonts w:cs="Times New Roman"/>
                <w:sz w:val="22"/>
                <w:szCs w:val="22"/>
              </w:rPr>
              <w:t>2</w:t>
            </w:r>
          </w:p>
        </w:tc>
      </w:tr>
      <w:tr w:rsidR="005A5C06" w:rsidRPr="005A5C06" w:rsidTr="005A5C06">
        <w:trPr>
          <w:gridBefore w:val="1"/>
          <w:wBefore w:w="30" w:type="pct"/>
          <w:trHeight w:val="300"/>
          <w:jc w:val="right"/>
        </w:trPr>
        <w:tc>
          <w:tcPr>
            <w:tcW w:w="4304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5C06" w:rsidRPr="005A5C06" w:rsidRDefault="005A5C06" w:rsidP="005A5C0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left="0" w:right="0" w:firstLine="0"/>
              <w:rPr>
                <w:rFonts w:cs="Times New Roman"/>
                <w:sz w:val="22"/>
                <w:szCs w:val="22"/>
              </w:rPr>
            </w:pPr>
            <w:r w:rsidRPr="005A5C06">
              <w:rPr>
                <w:rFonts w:cs="Times New Roman"/>
                <w:sz w:val="22"/>
                <w:szCs w:val="22"/>
              </w:rPr>
              <w:t>2</w:t>
            </w:r>
            <w:r>
              <w:rPr>
                <w:rFonts w:cs="Times New Roman"/>
                <w:sz w:val="22"/>
                <w:szCs w:val="22"/>
              </w:rPr>
              <w:t>1</w:t>
            </w:r>
            <w:bookmarkStart w:id="0" w:name="_GoBack"/>
            <w:bookmarkEnd w:id="0"/>
            <w:r w:rsidRPr="005A5C06">
              <w:rPr>
                <w:rFonts w:cs="Times New Roman"/>
                <w:sz w:val="22"/>
                <w:szCs w:val="22"/>
              </w:rPr>
              <w:t>.4 Samokształcenie</w:t>
            </w:r>
          </w:p>
        </w:tc>
        <w:tc>
          <w:tcPr>
            <w:tcW w:w="6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77" w:type="dxa"/>
              <w:bottom w:w="80" w:type="dxa"/>
              <w:right w:w="80" w:type="dxa"/>
            </w:tcMar>
          </w:tcPr>
          <w:p w:rsidR="005A5C06" w:rsidRPr="005A5C06" w:rsidRDefault="005A5C06" w:rsidP="006558A3">
            <w:pPr>
              <w:spacing w:after="0" w:line="259" w:lineRule="auto"/>
              <w:ind w:left="97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5A5C06">
              <w:rPr>
                <w:rFonts w:cs="Times New Roman"/>
                <w:sz w:val="22"/>
                <w:szCs w:val="22"/>
              </w:rPr>
              <w:t>0</w:t>
            </w:r>
          </w:p>
        </w:tc>
      </w:tr>
      <w:tr w:rsidR="005A5C06" w:rsidRPr="005A5C06" w:rsidTr="005A5C06">
        <w:trPr>
          <w:gridAfter w:val="1"/>
          <w:wAfter w:w="27" w:type="pct"/>
          <w:trHeight w:val="241"/>
          <w:jc w:val="right"/>
        </w:trPr>
        <w:tc>
          <w:tcPr>
            <w:tcW w:w="4973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138" w:type="dxa"/>
              <w:bottom w:w="80" w:type="dxa"/>
              <w:right w:w="80" w:type="dxa"/>
            </w:tcMar>
          </w:tcPr>
          <w:p w:rsidR="005A5C06" w:rsidRPr="005A5C06" w:rsidRDefault="005A5C06" w:rsidP="006558A3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A5C06">
              <w:rPr>
                <w:rStyle w:val="Brak"/>
                <w:rFonts w:cs="Times New Roman"/>
                <w:b/>
                <w:bCs/>
                <w:sz w:val="22"/>
                <w:szCs w:val="22"/>
                <w:lang w:val="pt-PT"/>
              </w:rPr>
              <w:t xml:space="preserve">22. Literatura </w:t>
            </w:r>
          </w:p>
        </w:tc>
      </w:tr>
      <w:tr w:rsidR="005A5C06" w:rsidRPr="005A5C06" w:rsidTr="005A5C06">
        <w:trPr>
          <w:gridAfter w:val="1"/>
          <w:wAfter w:w="27" w:type="pct"/>
          <w:trHeight w:val="1744"/>
          <w:jc w:val="right"/>
        </w:trPr>
        <w:tc>
          <w:tcPr>
            <w:tcW w:w="4973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5A5C06" w:rsidRPr="005A5C06" w:rsidRDefault="005A5C06" w:rsidP="005A5C06">
            <w:pPr>
              <w:numPr>
                <w:ilvl w:val="0"/>
                <w:numId w:val="4"/>
              </w:numPr>
              <w:spacing w:after="0" w:line="240" w:lineRule="auto"/>
              <w:ind w:left="436" w:right="0" w:hanging="357"/>
              <w:jc w:val="left"/>
              <w:rPr>
                <w:rFonts w:cs="Times New Roman"/>
                <w:sz w:val="22"/>
                <w:szCs w:val="22"/>
              </w:rPr>
            </w:pPr>
            <w:r w:rsidRPr="005A5C06">
              <w:rPr>
                <w:rFonts w:cs="Times New Roman"/>
                <w:sz w:val="22"/>
                <w:szCs w:val="22"/>
              </w:rPr>
              <w:t xml:space="preserve">Podstawy fizyki promieniowania jonizującego na użytek radioterapii i diagnostyki radiologicznej, oprawa miękka. Włodzimierz </w:t>
            </w:r>
            <w:proofErr w:type="spellStart"/>
            <w:r w:rsidRPr="005A5C06">
              <w:rPr>
                <w:rFonts w:cs="Times New Roman"/>
                <w:sz w:val="22"/>
                <w:szCs w:val="22"/>
              </w:rPr>
              <w:t>Łobodziec</w:t>
            </w:r>
            <w:proofErr w:type="spellEnd"/>
            <w:r w:rsidRPr="005A5C06">
              <w:rPr>
                <w:rFonts w:cs="Times New Roman"/>
                <w:sz w:val="22"/>
                <w:szCs w:val="22"/>
              </w:rPr>
              <w:t>.</w:t>
            </w:r>
          </w:p>
          <w:p w:rsidR="005A5C06" w:rsidRPr="005A5C06" w:rsidRDefault="005A5C06" w:rsidP="005A5C06">
            <w:pPr>
              <w:numPr>
                <w:ilvl w:val="0"/>
                <w:numId w:val="4"/>
              </w:numPr>
              <w:spacing w:after="0" w:line="240" w:lineRule="auto"/>
              <w:ind w:left="436" w:right="0" w:hanging="357"/>
              <w:jc w:val="left"/>
              <w:rPr>
                <w:rFonts w:cs="Times New Roman"/>
                <w:sz w:val="22"/>
                <w:szCs w:val="22"/>
              </w:rPr>
            </w:pPr>
            <w:r w:rsidRPr="005A5C06">
              <w:rPr>
                <w:rFonts w:cs="Times New Roman"/>
                <w:sz w:val="22"/>
                <w:szCs w:val="22"/>
              </w:rPr>
              <w:t>Planowanie leczenia i dozymetria w radioterapii, Julian Malicki.</w:t>
            </w:r>
          </w:p>
          <w:p w:rsidR="005A5C06" w:rsidRPr="005A5C06" w:rsidRDefault="005A5C06" w:rsidP="005A5C06">
            <w:pPr>
              <w:numPr>
                <w:ilvl w:val="0"/>
                <w:numId w:val="4"/>
              </w:numPr>
              <w:spacing w:after="0" w:line="240" w:lineRule="auto"/>
              <w:ind w:left="436" w:right="0" w:hanging="357"/>
              <w:jc w:val="left"/>
              <w:rPr>
                <w:rFonts w:cs="Times New Roman"/>
                <w:sz w:val="22"/>
                <w:szCs w:val="22"/>
                <w:lang w:val="en-US"/>
              </w:rPr>
            </w:pPr>
            <w:r w:rsidRPr="005A5C06">
              <w:rPr>
                <w:rStyle w:val="Brak"/>
                <w:rFonts w:cs="Times New Roman"/>
                <w:sz w:val="22"/>
                <w:szCs w:val="22"/>
                <w:lang w:val="en-US"/>
              </w:rPr>
              <w:t xml:space="preserve">Brachytherapy from Radium to Optimization R. F. </w:t>
            </w:r>
            <w:proofErr w:type="spellStart"/>
            <w:r w:rsidRPr="005A5C06">
              <w:rPr>
                <w:rStyle w:val="Brak"/>
                <w:rFonts w:cs="Times New Roman"/>
                <w:sz w:val="22"/>
                <w:szCs w:val="22"/>
                <w:lang w:val="en-US"/>
              </w:rPr>
              <w:t>Mould</w:t>
            </w:r>
            <w:proofErr w:type="spellEnd"/>
            <w:r w:rsidRPr="005A5C06">
              <w:rPr>
                <w:rStyle w:val="Brak"/>
                <w:rFonts w:cs="Times New Roman"/>
                <w:sz w:val="22"/>
                <w:szCs w:val="22"/>
                <w:lang w:val="en-US"/>
              </w:rPr>
              <w:t xml:space="preserve"> J.J </w:t>
            </w:r>
            <w:proofErr w:type="spellStart"/>
            <w:r w:rsidRPr="005A5C06">
              <w:rPr>
                <w:rStyle w:val="Brak"/>
                <w:rFonts w:cs="Times New Roman"/>
                <w:sz w:val="22"/>
                <w:szCs w:val="22"/>
                <w:lang w:val="en-US"/>
              </w:rPr>
              <w:t>Battermann</w:t>
            </w:r>
            <w:proofErr w:type="spellEnd"/>
          </w:p>
          <w:p w:rsidR="005A5C06" w:rsidRPr="005A5C06" w:rsidRDefault="005A5C06" w:rsidP="005A5C06">
            <w:pPr>
              <w:numPr>
                <w:ilvl w:val="0"/>
                <w:numId w:val="4"/>
              </w:numPr>
              <w:spacing w:after="0" w:line="240" w:lineRule="auto"/>
              <w:ind w:left="436" w:right="0" w:hanging="357"/>
              <w:jc w:val="left"/>
              <w:rPr>
                <w:rFonts w:cs="Times New Roman"/>
                <w:sz w:val="22"/>
                <w:szCs w:val="22"/>
              </w:rPr>
            </w:pPr>
            <w:r w:rsidRPr="005A5C06">
              <w:rPr>
                <w:rFonts w:cs="Times New Roman"/>
                <w:sz w:val="22"/>
                <w:szCs w:val="22"/>
              </w:rPr>
              <w:t xml:space="preserve">Kompendium radioterapii onkologicznej Daniel D. Chamberlain/ James B. </w:t>
            </w:r>
            <w:proofErr w:type="spellStart"/>
            <w:r w:rsidRPr="005A5C06">
              <w:rPr>
                <w:rFonts w:cs="Times New Roman"/>
                <w:sz w:val="22"/>
                <w:szCs w:val="22"/>
              </w:rPr>
              <w:t>Yu</w:t>
            </w:r>
            <w:proofErr w:type="spellEnd"/>
            <w:r w:rsidRPr="005A5C06">
              <w:rPr>
                <w:rFonts w:cs="Times New Roman"/>
                <w:sz w:val="22"/>
                <w:szCs w:val="22"/>
              </w:rPr>
              <w:t>/ Roy H. Decker.</w:t>
            </w:r>
          </w:p>
          <w:p w:rsidR="005A5C06" w:rsidRPr="005A5C06" w:rsidRDefault="005A5C06" w:rsidP="005A5C06">
            <w:pPr>
              <w:numPr>
                <w:ilvl w:val="0"/>
                <w:numId w:val="4"/>
              </w:numPr>
              <w:spacing w:after="0" w:line="240" w:lineRule="auto"/>
              <w:ind w:left="436" w:right="0" w:hanging="357"/>
              <w:jc w:val="left"/>
              <w:rPr>
                <w:rFonts w:cs="Times New Roman"/>
                <w:sz w:val="22"/>
                <w:szCs w:val="22"/>
                <w:lang w:val="es-ES_tradnl"/>
              </w:rPr>
            </w:pPr>
            <w:r w:rsidRPr="005A5C06">
              <w:rPr>
                <w:rStyle w:val="Brak"/>
                <w:rFonts w:cs="Times New Roman"/>
                <w:sz w:val="22"/>
                <w:szCs w:val="22"/>
                <w:lang w:val="es-ES_tradnl"/>
              </w:rPr>
              <w:t>Onkologia : podr</w:t>
            </w:r>
            <w:proofErr w:type="spellStart"/>
            <w:r w:rsidRPr="005A5C06">
              <w:rPr>
                <w:rFonts w:cs="Times New Roman"/>
                <w:sz w:val="22"/>
                <w:szCs w:val="22"/>
              </w:rPr>
              <w:t>ęcznik</w:t>
            </w:r>
            <w:proofErr w:type="spellEnd"/>
            <w:r w:rsidRPr="005A5C06">
              <w:rPr>
                <w:rFonts w:cs="Times New Roman"/>
                <w:sz w:val="22"/>
                <w:szCs w:val="22"/>
              </w:rPr>
              <w:t xml:space="preserve"> dla student</w:t>
            </w:r>
            <w:r w:rsidRPr="005A5C06">
              <w:rPr>
                <w:rStyle w:val="Brak"/>
                <w:rFonts w:cs="Times New Roman"/>
                <w:sz w:val="22"/>
                <w:szCs w:val="22"/>
                <w:lang w:val="es-ES_tradnl"/>
              </w:rPr>
              <w:t>ó</w:t>
            </w:r>
            <w:r w:rsidRPr="005A5C06">
              <w:rPr>
                <w:rFonts w:cs="Times New Roman"/>
                <w:sz w:val="22"/>
                <w:szCs w:val="22"/>
              </w:rPr>
              <w:t xml:space="preserve">w i lekarzy / pod redakcją Jacka </w:t>
            </w:r>
            <w:proofErr w:type="spellStart"/>
            <w:r w:rsidRPr="005A5C06">
              <w:rPr>
                <w:rFonts w:cs="Times New Roman"/>
                <w:sz w:val="22"/>
                <w:szCs w:val="22"/>
              </w:rPr>
              <w:t>Jassema</w:t>
            </w:r>
            <w:proofErr w:type="spellEnd"/>
            <w:r w:rsidRPr="005A5C06">
              <w:rPr>
                <w:rFonts w:cs="Times New Roman"/>
                <w:sz w:val="22"/>
                <w:szCs w:val="22"/>
              </w:rPr>
              <w:t xml:space="preserve"> i Radzisława Kordka. Wydanie piąte poprawione i uzupełnione.  </w:t>
            </w:r>
            <w:proofErr w:type="spellStart"/>
            <w:r w:rsidRPr="005A5C06">
              <w:rPr>
                <w:rFonts w:cs="Times New Roman"/>
                <w:sz w:val="22"/>
                <w:szCs w:val="22"/>
              </w:rPr>
              <w:t>Gdań</w:t>
            </w:r>
            <w:proofErr w:type="spellEnd"/>
            <w:r w:rsidRPr="005A5C06">
              <w:rPr>
                <w:rStyle w:val="Brak"/>
                <w:rFonts w:cs="Times New Roman"/>
                <w:sz w:val="22"/>
                <w:szCs w:val="22"/>
                <w:lang w:val="it-IT"/>
              </w:rPr>
              <w:t>sk : Via Medica, 2019.</w:t>
            </w:r>
          </w:p>
        </w:tc>
      </w:tr>
      <w:tr w:rsidR="005A5C06" w:rsidRPr="005A5C06" w:rsidTr="005A5C06">
        <w:trPr>
          <w:gridAfter w:val="1"/>
          <w:wAfter w:w="27" w:type="pct"/>
          <w:trHeight w:val="241"/>
          <w:jc w:val="right"/>
        </w:trPr>
        <w:tc>
          <w:tcPr>
            <w:tcW w:w="4973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138" w:type="dxa"/>
              <w:bottom w:w="80" w:type="dxa"/>
              <w:right w:w="80" w:type="dxa"/>
            </w:tcMar>
          </w:tcPr>
          <w:p w:rsidR="005A5C06" w:rsidRPr="005A5C06" w:rsidRDefault="005A5C06" w:rsidP="006558A3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A5C06">
              <w:rPr>
                <w:rStyle w:val="Brak"/>
                <w:rFonts w:cs="Times New Roman"/>
                <w:b/>
                <w:bCs/>
                <w:sz w:val="22"/>
                <w:szCs w:val="22"/>
              </w:rPr>
              <w:t xml:space="preserve">23. Kryteria oceny – szczegóły </w:t>
            </w:r>
          </w:p>
        </w:tc>
      </w:tr>
      <w:tr w:rsidR="005A5C06" w:rsidRPr="005A5C06" w:rsidTr="005A5C06">
        <w:trPr>
          <w:gridAfter w:val="1"/>
          <w:wAfter w:w="27" w:type="pct"/>
          <w:trHeight w:val="782"/>
          <w:jc w:val="right"/>
        </w:trPr>
        <w:tc>
          <w:tcPr>
            <w:tcW w:w="4973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:rsidR="005A5C06" w:rsidRPr="005A5C06" w:rsidRDefault="005A5C06" w:rsidP="006558A3">
            <w:pPr>
              <w:spacing w:after="4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A5C06">
              <w:rPr>
                <w:rStyle w:val="Brak"/>
                <w:rFonts w:cs="Times New Roman"/>
                <w:sz w:val="22"/>
                <w:szCs w:val="22"/>
              </w:rPr>
              <w:t>Zgodnie z zaleceniami organ</w:t>
            </w:r>
            <w:r w:rsidRPr="005A5C06">
              <w:rPr>
                <w:rStyle w:val="Brak"/>
                <w:rFonts w:cs="Times New Roman"/>
                <w:sz w:val="22"/>
                <w:szCs w:val="22"/>
                <w:lang w:val="es-ES_tradnl"/>
              </w:rPr>
              <w:t>ó</w:t>
            </w:r>
            <w:r w:rsidRPr="005A5C06">
              <w:rPr>
                <w:rStyle w:val="Brak"/>
                <w:rFonts w:cs="Times New Roman"/>
                <w:sz w:val="22"/>
                <w:szCs w:val="22"/>
              </w:rPr>
              <w:t xml:space="preserve">w kontrolujących. </w:t>
            </w:r>
          </w:p>
          <w:p w:rsidR="005A5C06" w:rsidRPr="005A5C06" w:rsidRDefault="005A5C06" w:rsidP="006558A3">
            <w:pPr>
              <w:spacing w:after="21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A5C06">
              <w:rPr>
                <w:rStyle w:val="Brak"/>
                <w:rFonts w:cs="Times New Roman"/>
                <w:sz w:val="22"/>
                <w:szCs w:val="22"/>
              </w:rPr>
              <w:t xml:space="preserve">Zaliczenie przedmiotu - student osiągnął zakładane efekty uczenia się. </w:t>
            </w:r>
          </w:p>
          <w:p w:rsidR="005A5C06" w:rsidRPr="005A5C06" w:rsidRDefault="005A5C06" w:rsidP="006558A3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A5C06">
              <w:rPr>
                <w:rStyle w:val="Brak"/>
                <w:rFonts w:cs="Times New Roman"/>
                <w:sz w:val="22"/>
                <w:szCs w:val="22"/>
              </w:rPr>
              <w:t xml:space="preserve">Szczegółowe kryteria zaliczenia i oceny z przedmiotu są zamieszczone w regulaminie przedmiotu. </w:t>
            </w:r>
          </w:p>
        </w:tc>
      </w:tr>
    </w:tbl>
    <w:p w:rsidR="005A5C06" w:rsidRPr="00CE5446" w:rsidRDefault="005A5C06" w:rsidP="00CE5446">
      <w:pPr>
        <w:spacing w:after="306" w:line="259" w:lineRule="auto"/>
        <w:ind w:left="567" w:right="0" w:firstLine="0"/>
        <w:jc w:val="left"/>
        <w:rPr>
          <w:rFonts w:cs="Times New Roman"/>
          <w:sz w:val="22"/>
          <w:szCs w:val="22"/>
        </w:rPr>
      </w:pPr>
    </w:p>
    <w:sectPr w:rsidR="005A5C06" w:rsidRPr="00CE5446" w:rsidSect="005A5C06">
      <w:footerReference w:type="default" r:id="rId10"/>
      <w:pgSz w:w="11900" w:h="16840"/>
      <w:pgMar w:top="993" w:right="1127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1C7F" w:rsidRDefault="008E1C7F" w:rsidP="008E1C7F">
      <w:pPr>
        <w:spacing w:after="0" w:line="240" w:lineRule="auto"/>
      </w:pPr>
      <w:r>
        <w:separator/>
      </w:r>
    </w:p>
  </w:endnote>
  <w:endnote w:type="continuationSeparator" w:id="0">
    <w:p w:rsidR="008E1C7F" w:rsidRDefault="008E1C7F" w:rsidP="008E1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1C7F" w:rsidRDefault="008E1C7F">
    <w:pPr>
      <w:spacing w:after="0" w:line="259" w:lineRule="auto"/>
      <w:ind w:left="0" w:right="946" w:firstLine="0"/>
      <w:jc w:val="right"/>
    </w:pPr>
    <w:r>
      <w:rPr>
        <w:rFonts w:ascii="Calibri" w:hAnsi="Calibri"/>
        <w:sz w:val="22"/>
        <w:szCs w:val="22"/>
      </w:rPr>
      <w:fldChar w:fldCharType="begin"/>
    </w:r>
    <w:r w:rsidR="004F75D7">
      <w:rPr>
        <w:rFonts w:ascii="Calibri" w:hAnsi="Calibri"/>
        <w:sz w:val="22"/>
        <w:szCs w:val="22"/>
      </w:rPr>
      <w:instrText xml:space="preserve"> PAGE </w:instrText>
    </w:r>
    <w:r>
      <w:rPr>
        <w:rFonts w:ascii="Calibri" w:hAnsi="Calibri"/>
        <w:sz w:val="22"/>
        <w:szCs w:val="22"/>
      </w:rPr>
      <w:fldChar w:fldCharType="separate"/>
    </w:r>
    <w:r w:rsidR="004F75D7">
      <w:rPr>
        <w:rFonts w:ascii="Calibri" w:hAnsi="Calibri"/>
        <w:noProof/>
        <w:sz w:val="22"/>
        <w:szCs w:val="22"/>
      </w:rPr>
      <w:t>1</w:t>
    </w:r>
    <w:r>
      <w:rPr>
        <w:rFonts w:ascii="Calibri" w:hAnsi="Calibr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1C7F" w:rsidRDefault="008E1C7F" w:rsidP="008E1C7F">
      <w:pPr>
        <w:spacing w:after="0" w:line="240" w:lineRule="auto"/>
      </w:pPr>
      <w:r>
        <w:separator/>
      </w:r>
    </w:p>
  </w:footnote>
  <w:footnote w:type="continuationSeparator" w:id="0">
    <w:p w:rsidR="008E1C7F" w:rsidRDefault="008E1C7F" w:rsidP="008E1C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577261"/>
    <w:multiLevelType w:val="hybridMultilevel"/>
    <w:tmpl w:val="A7BC83F8"/>
    <w:lvl w:ilvl="0" w:tplc="4ED8210E">
      <w:start w:val="1"/>
      <w:numFmt w:val="decimal"/>
      <w:lvlText w:val="%1."/>
      <w:lvlJc w:val="left"/>
      <w:pPr>
        <w:ind w:left="61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7F8D788">
      <w:start w:val="1"/>
      <w:numFmt w:val="lowerLetter"/>
      <w:lvlText w:val="%2."/>
      <w:lvlJc w:val="left"/>
      <w:pPr>
        <w:ind w:left="1368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14CABA8">
      <w:start w:val="1"/>
      <w:numFmt w:val="lowerRoman"/>
      <w:lvlText w:val="%3."/>
      <w:lvlJc w:val="left"/>
      <w:pPr>
        <w:ind w:left="2080" w:hanging="3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5EC0F88">
      <w:start w:val="1"/>
      <w:numFmt w:val="decimal"/>
      <w:lvlText w:val="%4."/>
      <w:lvlJc w:val="left"/>
      <w:pPr>
        <w:ind w:left="2808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750EB3A">
      <w:start w:val="1"/>
      <w:numFmt w:val="lowerLetter"/>
      <w:lvlText w:val="%5."/>
      <w:lvlJc w:val="left"/>
      <w:pPr>
        <w:ind w:left="3528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5561688">
      <w:start w:val="1"/>
      <w:numFmt w:val="lowerRoman"/>
      <w:lvlText w:val="%6."/>
      <w:lvlJc w:val="left"/>
      <w:pPr>
        <w:ind w:left="4240" w:hanging="3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15EE0C8">
      <w:start w:val="1"/>
      <w:numFmt w:val="decimal"/>
      <w:lvlText w:val="%7."/>
      <w:lvlJc w:val="left"/>
      <w:pPr>
        <w:ind w:left="4968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9B46B86">
      <w:start w:val="1"/>
      <w:numFmt w:val="lowerLetter"/>
      <w:lvlText w:val="%8."/>
      <w:lvlJc w:val="left"/>
      <w:pPr>
        <w:ind w:left="5688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C366916">
      <w:start w:val="1"/>
      <w:numFmt w:val="lowerRoman"/>
      <w:lvlText w:val="%9."/>
      <w:lvlJc w:val="left"/>
      <w:pPr>
        <w:ind w:left="6400" w:hanging="3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787A2628"/>
    <w:multiLevelType w:val="hybridMultilevel"/>
    <w:tmpl w:val="186A0B36"/>
    <w:lvl w:ilvl="0" w:tplc="8EE2D50C">
      <w:start w:val="1"/>
      <w:numFmt w:val="decimal"/>
      <w:lvlText w:val="%1."/>
      <w:lvlJc w:val="left"/>
      <w:pPr>
        <w:ind w:left="61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248C7CC">
      <w:start w:val="1"/>
      <w:numFmt w:val="lowerLetter"/>
      <w:lvlText w:val="%2."/>
      <w:lvlJc w:val="left"/>
      <w:pPr>
        <w:ind w:left="1368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9C0EB3A">
      <w:start w:val="1"/>
      <w:numFmt w:val="lowerRoman"/>
      <w:lvlText w:val="%3."/>
      <w:lvlJc w:val="left"/>
      <w:pPr>
        <w:ind w:left="2080" w:hanging="3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6980376">
      <w:start w:val="1"/>
      <w:numFmt w:val="decimal"/>
      <w:lvlText w:val="%4."/>
      <w:lvlJc w:val="left"/>
      <w:pPr>
        <w:ind w:left="2808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4CE1ED2">
      <w:start w:val="1"/>
      <w:numFmt w:val="lowerLetter"/>
      <w:lvlText w:val="%5."/>
      <w:lvlJc w:val="left"/>
      <w:pPr>
        <w:ind w:left="3528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5D88E34">
      <w:start w:val="1"/>
      <w:numFmt w:val="lowerRoman"/>
      <w:lvlText w:val="%6."/>
      <w:lvlJc w:val="left"/>
      <w:pPr>
        <w:ind w:left="4240" w:hanging="3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3C4D3E4">
      <w:start w:val="1"/>
      <w:numFmt w:val="decimal"/>
      <w:lvlText w:val="%7."/>
      <w:lvlJc w:val="left"/>
      <w:pPr>
        <w:ind w:left="4968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62AF0DC">
      <w:start w:val="1"/>
      <w:numFmt w:val="lowerLetter"/>
      <w:lvlText w:val="%8."/>
      <w:lvlJc w:val="left"/>
      <w:pPr>
        <w:ind w:left="5688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B18A242">
      <w:start w:val="1"/>
      <w:numFmt w:val="lowerRoman"/>
      <w:lvlText w:val="%9."/>
      <w:lvlJc w:val="left"/>
      <w:pPr>
        <w:ind w:left="6400" w:hanging="3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7DA0397C"/>
    <w:multiLevelType w:val="hybridMultilevel"/>
    <w:tmpl w:val="F0EC589C"/>
    <w:lvl w:ilvl="0" w:tplc="B55AC970">
      <w:start w:val="1"/>
      <w:numFmt w:val="decimal"/>
      <w:lvlText w:val="%1."/>
      <w:lvlJc w:val="left"/>
      <w:pPr>
        <w:ind w:left="241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7D8E51C">
      <w:start w:val="1"/>
      <w:numFmt w:val="lowerLetter"/>
      <w:lvlText w:val="%2."/>
      <w:lvlJc w:val="left"/>
      <w:pPr>
        <w:ind w:left="1180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CF86B9A">
      <w:start w:val="1"/>
      <w:numFmt w:val="lowerRoman"/>
      <w:lvlText w:val="%3."/>
      <w:lvlJc w:val="left"/>
      <w:pPr>
        <w:ind w:left="1900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804CA90">
      <w:start w:val="1"/>
      <w:numFmt w:val="decimal"/>
      <w:lvlText w:val="%4."/>
      <w:lvlJc w:val="left"/>
      <w:pPr>
        <w:ind w:left="2620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B1E61E8">
      <w:start w:val="1"/>
      <w:numFmt w:val="lowerLetter"/>
      <w:lvlText w:val="%5."/>
      <w:lvlJc w:val="left"/>
      <w:pPr>
        <w:ind w:left="3340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5D2A96C">
      <w:start w:val="1"/>
      <w:numFmt w:val="lowerRoman"/>
      <w:lvlText w:val="%6."/>
      <w:lvlJc w:val="left"/>
      <w:pPr>
        <w:ind w:left="4060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134C7FC">
      <w:start w:val="1"/>
      <w:numFmt w:val="decimal"/>
      <w:lvlText w:val="%7."/>
      <w:lvlJc w:val="left"/>
      <w:pPr>
        <w:ind w:left="4780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0008D84">
      <w:start w:val="1"/>
      <w:numFmt w:val="lowerLetter"/>
      <w:lvlText w:val="%8."/>
      <w:lvlJc w:val="left"/>
      <w:pPr>
        <w:ind w:left="5500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AEE8F74">
      <w:start w:val="1"/>
      <w:numFmt w:val="lowerRoman"/>
      <w:lvlText w:val="%9."/>
      <w:lvlJc w:val="left"/>
      <w:pPr>
        <w:ind w:left="6220" w:hanging="24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2"/>
  </w:num>
  <w:num w:numId="2">
    <w:abstractNumId w:val="2"/>
    <w:lvlOverride w:ilvl="0">
      <w:startOverride w:val="2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1C7F"/>
    <w:rsid w:val="004F75D7"/>
    <w:rsid w:val="005A5C06"/>
    <w:rsid w:val="008E1C7F"/>
    <w:rsid w:val="00CE5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84C3D"/>
  <w15:docId w15:val="{7D503EB7-E516-4CEE-9C4B-95863A702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8E1C7F"/>
    <w:pPr>
      <w:spacing w:after="12" w:line="268" w:lineRule="auto"/>
      <w:ind w:left="351" w:right="950" w:hanging="10"/>
      <w:jc w:val="both"/>
    </w:pPr>
    <w:rPr>
      <w:rFonts w:cs="Arial Unicode MS"/>
      <w:color w:val="000000"/>
      <w:sz w:val="24"/>
      <w:szCs w:val="24"/>
      <w:u w:color="000000"/>
    </w:rPr>
  </w:style>
  <w:style w:type="paragraph" w:styleId="Nagwek1">
    <w:name w:val="heading 1"/>
    <w:next w:val="Normalny"/>
    <w:rsid w:val="008E1C7F"/>
    <w:pPr>
      <w:keepNext/>
      <w:keepLines/>
      <w:spacing w:line="268" w:lineRule="auto"/>
      <w:ind w:left="10" w:right="606" w:hanging="10"/>
      <w:jc w:val="center"/>
      <w:outlineLvl w:val="0"/>
    </w:pPr>
    <w:rPr>
      <w:rFonts w:cs="Arial Unicode MS"/>
      <w:b/>
      <w:bCs/>
      <w:color w:val="000000"/>
      <w:sz w:val="28"/>
      <w:szCs w:val="28"/>
      <w:u w:color="000000"/>
    </w:rPr>
  </w:style>
  <w:style w:type="paragraph" w:styleId="Nagwek4">
    <w:name w:val="heading 4"/>
    <w:next w:val="Normalny"/>
    <w:link w:val="Nagwek4Znak"/>
    <w:uiPriority w:val="9"/>
    <w:qFormat/>
    <w:rsid w:val="008E1C7F"/>
    <w:pPr>
      <w:keepNext/>
      <w:keepLines/>
      <w:spacing w:line="268" w:lineRule="auto"/>
      <w:ind w:left="10" w:right="947" w:hanging="10"/>
      <w:jc w:val="right"/>
      <w:outlineLvl w:val="3"/>
    </w:pPr>
    <w:rPr>
      <w:rFonts w:cs="Arial Unicode MS"/>
      <w:b/>
      <w:bCs/>
      <w:i/>
      <w:iCs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8E1C7F"/>
    <w:rPr>
      <w:u w:val="single"/>
    </w:rPr>
  </w:style>
  <w:style w:type="table" w:customStyle="1" w:styleId="TableNormal">
    <w:name w:val="Table Normal"/>
    <w:rsid w:val="008E1C7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8E1C7F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character" w:customStyle="1" w:styleId="Brak">
    <w:name w:val="Brak"/>
    <w:rsid w:val="008E1C7F"/>
  </w:style>
  <w:style w:type="character" w:customStyle="1" w:styleId="Hyperlink0">
    <w:name w:val="Hyperlink.0"/>
    <w:basedOn w:val="Brak"/>
    <w:rsid w:val="008E1C7F"/>
    <w:rPr>
      <w:outline w:val="0"/>
      <w:color w:val="0000FF"/>
      <w:u w:val="single" w:color="0000FF"/>
    </w:rPr>
  </w:style>
  <w:style w:type="paragraph" w:styleId="Nagwek">
    <w:name w:val="header"/>
    <w:basedOn w:val="Normalny"/>
    <w:link w:val="NagwekZnak"/>
    <w:uiPriority w:val="99"/>
    <w:semiHidden/>
    <w:unhideWhenUsed/>
    <w:rsid w:val="004F7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F75D7"/>
    <w:rPr>
      <w:rFonts w:cs="Arial Unicode MS"/>
      <w:color w:val="000000"/>
      <w:sz w:val="24"/>
      <w:szCs w:val="24"/>
      <w:u w:color="000000"/>
    </w:rPr>
  </w:style>
  <w:style w:type="paragraph" w:styleId="Stopka">
    <w:name w:val="footer"/>
    <w:basedOn w:val="Normalny"/>
    <w:link w:val="StopkaZnak"/>
    <w:uiPriority w:val="99"/>
    <w:semiHidden/>
    <w:unhideWhenUsed/>
    <w:rsid w:val="004F7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F75D7"/>
    <w:rPr>
      <w:rFonts w:cs="Arial Unicode MS"/>
      <w:color w:val="000000"/>
      <w:sz w:val="24"/>
      <w:szCs w:val="24"/>
      <w:u w:color="000000"/>
    </w:rPr>
  </w:style>
  <w:style w:type="character" w:customStyle="1" w:styleId="Nagwek4Znak">
    <w:name w:val="Nagłówek 4 Znak"/>
    <w:basedOn w:val="Domylnaczcionkaakapitu"/>
    <w:link w:val="Nagwek4"/>
    <w:uiPriority w:val="9"/>
    <w:rsid w:val="005A5C06"/>
    <w:rPr>
      <w:rFonts w:cs="Arial Unicode MS"/>
      <w:b/>
      <w:bCs/>
      <w:i/>
      <w:iCs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irurgiazaklad@sum.edu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hirurgiazaklad@sum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chirurgiazaklad.sum.edu.pl/" TargetMode="Externa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794</Words>
  <Characters>4769</Characters>
  <Application>Microsoft Office Word</Application>
  <DocSecurity>0</DocSecurity>
  <Lines>39</Lines>
  <Paragraphs>11</Paragraphs>
  <ScaleCrop>false</ScaleCrop>
  <Company>HP</Company>
  <LinksUpToDate>false</LinksUpToDate>
  <CharactersWithSpaces>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Jasiński</dc:creator>
  <cp:lastModifiedBy>Katarzyna Opiela</cp:lastModifiedBy>
  <cp:revision>4</cp:revision>
  <dcterms:created xsi:type="dcterms:W3CDTF">2024-02-18T10:48:00Z</dcterms:created>
  <dcterms:modified xsi:type="dcterms:W3CDTF">2024-08-19T11:18:00Z</dcterms:modified>
</cp:coreProperties>
</file>