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6FEF2" w14:textId="3CDDD445" w:rsidR="00B03284" w:rsidRPr="00FA438B" w:rsidRDefault="00B03284" w:rsidP="00FA438B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FA438B">
        <w:rPr>
          <w:rFonts w:ascii="Times New Roman" w:hAnsi="Times New Roman"/>
          <w:b/>
          <w:i/>
        </w:rPr>
        <w:t>Załącznik nr 1a</w:t>
      </w:r>
    </w:p>
    <w:p w14:paraId="09790EAF" w14:textId="340B9745" w:rsidR="005634B7" w:rsidRPr="00FA438B" w:rsidRDefault="005634B7" w:rsidP="00FA438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FA438B">
        <w:rPr>
          <w:rFonts w:ascii="Times New Roman" w:hAnsi="Times New Roman"/>
          <w:b/>
        </w:rPr>
        <w:t>Karta przedmiotu</w:t>
      </w:r>
    </w:p>
    <w:p w14:paraId="04350C92" w14:textId="77777777" w:rsidR="005634B7" w:rsidRPr="00FA438B" w:rsidRDefault="005634B7" w:rsidP="00FA438B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FA438B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FA438B" w14:paraId="03561333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022FEAF9" w14:textId="77777777" w:rsidR="005634B7" w:rsidRPr="00FA438B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A438B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FA438B" w14:paraId="6013FBEB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82B3C9C" w14:textId="77777777" w:rsidR="005634B7" w:rsidRPr="00FA438B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>1. Kierunek studiów:</w:t>
            </w:r>
            <w:r w:rsidRPr="00FA438B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4DC0F62C" w14:textId="15C383D2" w:rsidR="005634B7" w:rsidRPr="00FA438B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>2. Poziom kształcenia:</w:t>
            </w:r>
            <w:r w:rsidRPr="00FA438B">
              <w:rPr>
                <w:rFonts w:ascii="Times New Roman" w:hAnsi="Times New Roman"/>
              </w:rPr>
              <w:t xml:space="preserve"> </w:t>
            </w:r>
            <w:r w:rsidR="00BA06B7" w:rsidRPr="00FA438B">
              <w:rPr>
                <w:rFonts w:ascii="Times New Roman" w:hAnsi="Times New Roman"/>
              </w:rPr>
              <w:t>II</w:t>
            </w:r>
            <w:r w:rsidRPr="00FA438B">
              <w:rPr>
                <w:rFonts w:ascii="Times New Roman" w:hAnsi="Times New Roman"/>
              </w:rPr>
              <w:t xml:space="preserve"> stop</w:t>
            </w:r>
            <w:r w:rsidR="00FA438B" w:rsidRPr="00FA438B">
              <w:rPr>
                <w:rFonts w:ascii="Times New Roman" w:hAnsi="Times New Roman"/>
              </w:rPr>
              <w:t>ień</w:t>
            </w:r>
            <w:r w:rsidRPr="00FA438B">
              <w:rPr>
                <w:rFonts w:ascii="Times New Roman" w:hAnsi="Times New Roman"/>
              </w:rPr>
              <w:t xml:space="preserve"> / profil praktyczny</w:t>
            </w:r>
          </w:p>
          <w:p w14:paraId="7EB0CF77" w14:textId="156582BB" w:rsidR="005634B7" w:rsidRPr="00FA438B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>3. Forma studiów:</w:t>
            </w:r>
            <w:r w:rsidRPr="00FA438B">
              <w:rPr>
                <w:rFonts w:ascii="Times New Roman" w:hAnsi="Times New Roman"/>
              </w:rPr>
              <w:t xml:space="preserve"> </w:t>
            </w:r>
            <w:r w:rsidR="00FA438B" w:rsidRPr="00FA438B">
              <w:rPr>
                <w:rFonts w:ascii="Times New Roman" w:hAnsi="Times New Roman"/>
              </w:rPr>
              <w:t xml:space="preserve">studia </w:t>
            </w:r>
            <w:r w:rsidRPr="00FA438B">
              <w:rPr>
                <w:rFonts w:ascii="Times New Roman" w:hAnsi="Times New Roman"/>
              </w:rPr>
              <w:t>stacjonarne</w:t>
            </w:r>
          </w:p>
        </w:tc>
      </w:tr>
      <w:tr w:rsidR="005634B7" w:rsidRPr="00FA438B" w14:paraId="5DDCCC0E" w14:textId="77777777" w:rsidTr="00B267D7">
        <w:tc>
          <w:tcPr>
            <w:tcW w:w="4192" w:type="dxa"/>
          </w:tcPr>
          <w:p w14:paraId="79B45197" w14:textId="2D305847" w:rsidR="005634B7" w:rsidRPr="00FA438B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A438B">
              <w:rPr>
                <w:rFonts w:ascii="Times New Roman" w:hAnsi="Times New Roman"/>
                <w:b/>
              </w:rPr>
              <w:t>4. Rok:</w:t>
            </w:r>
            <w:r w:rsidRPr="00FA438B">
              <w:rPr>
                <w:rFonts w:ascii="Times New Roman" w:hAnsi="Times New Roman"/>
              </w:rPr>
              <w:t xml:space="preserve"> </w:t>
            </w:r>
            <w:r w:rsidR="00FE0EEE" w:rsidRPr="00FA438B">
              <w:rPr>
                <w:rFonts w:ascii="Times New Roman" w:hAnsi="Times New Roman"/>
              </w:rPr>
              <w:t>I</w:t>
            </w:r>
            <w:r w:rsidR="00BC2362" w:rsidRPr="00FA438B">
              <w:rPr>
                <w:rFonts w:ascii="Times New Roman" w:hAnsi="Times New Roman"/>
              </w:rPr>
              <w:t>I</w:t>
            </w:r>
            <w:r w:rsidR="00FE0EEE" w:rsidRPr="00FA438B">
              <w:rPr>
                <w:rFonts w:ascii="Times New Roman" w:hAnsi="Times New Roman"/>
              </w:rPr>
              <w:t xml:space="preserve"> </w:t>
            </w:r>
            <w:r w:rsidRPr="00FA438B">
              <w:rPr>
                <w:rFonts w:ascii="Times New Roman" w:hAnsi="Times New Roman"/>
              </w:rPr>
              <w:t>/ cykl 202</w:t>
            </w:r>
            <w:r w:rsidR="009B290A" w:rsidRPr="00FA438B">
              <w:rPr>
                <w:rFonts w:ascii="Times New Roman" w:hAnsi="Times New Roman"/>
              </w:rPr>
              <w:t>4</w:t>
            </w:r>
            <w:r w:rsidRPr="00FA438B">
              <w:rPr>
                <w:rFonts w:ascii="Times New Roman" w:hAnsi="Times New Roman"/>
              </w:rPr>
              <w:t>-202</w:t>
            </w:r>
            <w:r w:rsidR="009B290A" w:rsidRPr="00FA438B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</w:tcPr>
          <w:p w14:paraId="15AB0B4A" w14:textId="77777777" w:rsidR="005634B7" w:rsidRPr="00FA438B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 xml:space="preserve">5. Semestr: </w:t>
            </w:r>
            <w:r w:rsidR="00143629" w:rsidRPr="00FA438B">
              <w:rPr>
                <w:rFonts w:ascii="Times New Roman" w:hAnsi="Times New Roman"/>
              </w:rPr>
              <w:t>I</w:t>
            </w:r>
            <w:r w:rsidR="00BA06B7" w:rsidRPr="00FA438B">
              <w:rPr>
                <w:rFonts w:ascii="Times New Roman" w:hAnsi="Times New Roman"/>
              </w:rPr>
              <w:t>I</w:t>
            </w:r>
            <w:r w:rsidR="00BC2362" w:rsidRPr="00FA438B">
              <w:rPr>
                <w:rFonts w:ascii="Times New Roman" w:hAnsi="Times New Roman"/>
              </w:rPr>
              <w:t>I</w:t>
            </w:r>
          </w:p>
        </w:tc>
      </w:tr>
      <w:tr w:rsidR="005634B7" w:rsidRPr="00FA438B" w14:paraId="1262762D" w14:textId="77777777" w:rsidTr="00B267D7">
        <w:tc>
          <w:tcPr>
            <w:tcW w:w="9692" w:type="dxa"/>
            <w:gridSpan w:val="2"/>
          </w:tcPr>
          <w:p w14:paraId="7A8D1B6F" w14:textId="77777777" w:rsidR="005634B7" w:rsidRPr="00FA438B" w:rsidRDefault="005634B7" w:rsidP="00BC236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>6. Nazwa przedmiotu:</w:t>
            </w:r>
            <w:r w:rsidRPr="00FA438B">
              <w:rPr>
                <w:rFonts w:ascii="Times New Roman" w:hAnsi="Times New Roman"/>
              </w:rPr>
              <w:t xml:space="preserve"> </w:t>
            </w:r>
            <w:r w:rsidR="00BC2362" w:rsidRPr="00FA438B">
              <w:rPr>
                <w:rFonts w:ascii="Times New Roman" w:hAnsi="Times New Roman"/>
              </w:rPr>
              <w:t>Nowoczesne techniki obrazowania w radiologii.</w:t>
            </w:r>
          </w:p>
        </w:tc>
      </w:tr>
      <w:tr w:rsidR="005634B7" w:rsidRPr="00FA438B" w14:paraId="7EB9DFF5" w14:textId="77777777" w:rsidTr="00B267D7">
        <w:tc>
          <w:tcPr>
            <w:tcW w:w="9692" w:type="dxa"/>
            <w:gridSpan w:val="2"/>
          </w:tcPr>
          <w:p w14:paraId="665C51C5" w14:textId="151AF020" w:rsidR="005634B7" w:rsidRPr="00FA438B" w:rsidRDefault="005634B7" w:rsidP="00A37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>7. Status przedmiotu:</w:t>
            </w:r>
            <w:r w:rsidRPr="00FA438B">
              <w:rPr>
                <w:rFonts w:ascii="Times New Roman" w:hAnsi="Times New Roman"/>
              </w:rPr>
              <w:t xml:space="preserve"> </w:t>
            </w:r>
            <w:r w:rsidR="00A373CB" w:rsidRPr="00FA438B">
              <w:rPr>
                <w:rFonts w:ascii="Times New Roman" w:hAnsi="Times New Roman"/>
              </w:rPr>
              <w:t>fakultatywny</w:t>
            </w:r>
          </w:p>
        </w:tc>
      </w:tr>
      <w:tr w:rsidR="005634B7" w:rsidRPr="00FA438B" w14:paraId="7900C811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3BD1C1B3" w14:textId="4F9F8D67" w:rsidR="005634B7" w:rsidRPr="00FA438B" w:rsidRDefault="00B03284" w:rsidP="00B03284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FA438B" w14:paraId="68E1F3FE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2E081E6D" w14:textId="77777777" w:rsidR="005634B7" w:rsidRPr="00FA438B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>Cel</w:t>
            </w:r>
            <w:r w:rsidR="00BA06B7" w:rsidRPr="00FA438B">
              <w:rPr>
                <w:rFonts w:ascii="Times New Roman" w:hAnsi="Times New Roman"/>
              </w:rPr>
              <w:t>em</w:t>
            </w:r>
            <w:r w:rsidRPr="00FA438B">
              <w:rPr>
                <w:rFonts w:ascii="Times New Roman" w:hAnsi="Times New Roman"/>
              </w:rPr>
              <w:t xml:space="preserve"> przedmiotu jest</w:t>
            </w:r>
            <w:r w:rsidR="00143629" w:rsidRPr="00FA438B">
              <w:rPr>
                <w:rFonts w:ascii="Times New Roman" w:hAnsi="Times New Roman"/>
              </w:rPr>
              <w:t xml:space="preserve"> zapoznanie studenta:</w:t>
            </w:r>
          </w:p>
          <w:p w14:paraId="088404F5" w14:textId="06D0EE13" w:rsidR="00BC2362" w:rsidRPr="00FA438B" w:rsidRDefault="00BC2362" w:rsidP="00FA43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2"/>
              <w:jc w:val="both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>z możliwościami diagnostycznymi zaawansowanych technologiczne skanerów TK,</w:t>
            </w:r>
          </w:p>
          <w:p w14:paraId="4BBED7D0" w14:textId="68392CB4" w:rsidR="00BC2362" w:rsidRPr="00FA438B" w:rsidRDefault="00BC2362" w:rsidP="00FA43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2"/>
              <w:jc w:val="both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>z możliwościami diagnostycznymi zaawansowanych technologiczne skanerów MR,</w:t>
            </w:r>
          </w:p>
          <w:p w14:paraId="736A11DD" w14:textId="44946A30" w:rsidR="00BC2362" w:rsidRPr="00FA438B" w:rsidRDefault="00BC2362" w:rsidP="00FA43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2"/>
              <w:jc w:val="both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metodami </w:t>
            </w:r>
            <w:r w:rsidR="00362435" w:rsidRPr="00FA438B">
              <w:rPr>
                <w:rFonts w:ascii="Times New Roman" w:hAnsi="Times New Roman"/>
              </w:rPr>
              <w:t>hybrydowymi</w:t>
            </w:r>
            <w:r w:rsidRPr="00FA438B">
              <w:rPr>
                <w:rFonts w:ascii="Times New Roman" w:hAnsi="Times New Roman"/>
              </w:rPr>
              <w:t xml:space="preserve"> PETCT, PETMR,</w:t>
            </w:r>
          </w:p>
          <w:p w14:paraId="473C3A2E" w14:textId="690D4E05" w:rsidR="00BA06B7" w:rsidRPr="00FA438B" w:rsidRDefault="00BC2362" w:rsidP="00FA438B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2"/>
              <w:jc w:val="both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środkami kontrastowymi stosowanymi w badań USG. </w:t>
            </w:r>
          </w:p>
          <w:p w14:paraId="16EF3ACB" w14:textId="77777777" w:rsidR="00FA438B" w:rsidRPr="00FA438B" w:rsidRDefault="00FA438B" w:rsidP="00B03284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6C32035A" w14:textId="2E2D324B" w:rsidR="00B03284" w:rsidRPr="00FA438B" w:rsidRDefault="00B03284" w:rsidP="00B03284">
            <w:pPr>
              <w:spacing w:after="13"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FA438B">
              <w:rPr>
                <w:rFonts w:ascii="Times New Roman" w:hAnsi="Times New Roman"/>
              </w:rPr>
              <w:t xml:space="preserve">zawartych w </w:t>
            </w:r>
            <w:r w:rsidRPr="00FA438B">
              <w:rPr>
                <w:rFonts w:ascii="Times New Roman" w:hAnsi="Times New Roman"/>
                <w:i/>
              </w:rPr>
              <w:t>(właściwe podkreślić)</w:t>
            </w:r>
            <w:r w:rsidRPr="00FA438B">
              <w:rPr>
                <w:rFonts w:ascii="Times New Roman" w:hAnsi="Times New Roman"/>
              </w:rPr>
              <w:t xml:space="preserve">: </w:t>
            </w:r>
          </w:p>
          <w:p w14:paraId="741AA66E" w14:textId="77777777" w:rsidR="00B03284" w:rsidRPr="00FA438B" w:rsidRDefault="00B03284" w:rsidP="00B03284">
            <w:pPr>
              <w:spacing w:after="0" w:line="240" w:lineRule="auto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FA438B">
              <w:rPr>
                <w:rFonts w:ascii="Times New Roman" w:hAnsi="Times New Roman"/>
                <w:u w:val="single"/>
              </w:rPr>
              <w:t>Uchwale Senatu SUM</w:t>
            </w:r>
            <w:r w:rsidRPr="00FA438B">
              <w:rPr>
                <w:rFonts w:ascii="Times New Roman" w:hAnsi="Times New Roman"/>
              </w:rPr>
              <w:t xml:space="preserve"> </w:t>
            </w:r>
            <w:r w:rsidRPr="00FA438B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FA438B">
              <w:rPr>
                <w:rFonts w:ascii="Times New Roman" w:hAnsi="Times New Roman"/>
              </w:rPr>
              <w:t xml:space="preserve"> </w:t>
            </w:r>
          </w:p>
          <w:p w14:paraId="09A08E47" w14:textId="7E0DD7BF" w:rsidR="005634B7" w:rsidRPr="00FA438B" w:rsidRDefault="005634B7" w:rsidP="00B03284">
            <w:pPr>
              <w:spacing w:after="0" w:line="240" w:lineRule="auto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FA438B">
              <w:rPr>
                <w:rFonts w:ascii="Times New Roman" w:hAnsi="Times New Roman"/>
              </w:rPr>
              <w:t>K_W0</w:t>
            </w:r>
            <w:r w:rsidR="00362435" w:rsidRPr="00FA438B">
              <w:rPr>
                <w:rFonts w:ascii="Times New Roman" w:hAnsi="Times New Roman"/>
              </w:rPr>
              <w:t>1</w:t>
            </w:r>
            <w:r w:rsidR="006E3E8C" w:rsidRPr="00FA438B">
              <w:rPr>
                <w:rFonts w:ascii="Times New Roman" w:hAnsi="Times New Roman"/>
              </w:rPr>
              <w:t>; K_W</w:t>
            </w:r>
            <w:r w:rsidR="00362435" w:rsidRPr="00FA438B">
              <w:rPr>
                <w:rFonts w:ascii="Times New Roman" w:hAnsi="Times New Roman"/>
              </w:rPr>
              <w:t>21</w:t>
            </w:r>
            <w:r w:rsidR="006E3E8C" w:rsidRPr="00FA438B">
              <w:rPr>
                <w:rFonts w:ascii="Times New Roman" w:hAnsi="Times New Roman"/>
              </w:rPr>
              <w:t>; K_W</w:t>
            </w:r>
            <w:r w:rsidR="00362435" w:rsidRPr="00FA438B">
              <w:rPr>
                <w:rFonts w:ascii="Times New Roman" w:hAnsi="Times New Roman"/>
              </w:rPr>
              <w:t>2</w:t>
            </w:r>
            <w:r w:rsidR="006E3E8C" w:rsidRPr="00FA438B">
              <w:rPr>
                <w:rFonts w:ascii="Times New Roman" w:hAnsi="Times New Roman"/>
              </w:rPr>
              <w:t xml:space="preserve">2; </w:t>
            </w:r>
          </w:p>
          <w:p w14:paraId="6F7EFE5A" w14:textId="45D838B6" w:rsidR="005634B7" w:rsidRPr="00FA438B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>w zakresie umiejętności student potrafi: K_U01</w:t>
            </w:r>
            <w:r w:rsidR="006E3E8C" w:rsidRPr="00FA438B">
              <w:rPr>
                <w:rFonts w:ascii="Times New Roman" w:hAnsi="Times New Roman"/>
              </w:rPr>
              <w:t>; K_U04; K_U12; K_U18;</w:t>
            </w:r>
          </w:p>
          <w:p w14:paraId="2BDA1846" w14:textId="3D6FC777" w:rsidR="005634B7" w:rsidRPr="00FA438B" w:rsidRDefault="005634B7" w:rsidP="00B267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A438B">
              <w:rPr>
                <w:rFonts w:ascii="Times New Roman" w:hAnsi="Times New Roman"/>
              </w:rPr>
              <w:t>w zakresie kompetencji społecznych student jest gotów do:</w:t>
            </w:r>
            <w:r w:rsidRPr="00FA438B">
              <w:rPr>
                <w:rFonts w:ascii="Times New Roman" w:hAnsi="Times New Roman"/>
                <w:lang w:eastAsia="pl-PL"/>
              </w:rPr>
              <w:t xml:space="preserve"> </w:t>
            </w:r>
            <w:r w:rsidRPr="00FA438B">
              <w:rPr>
                <w:rFonts w:ascii="Times New Roman" w:hAnsi="Times New Roman"/>
              </w:rPr>
              <w:t xml:space="preserve"> </w:t>
            </w:r>
            <w:r w:rsidR="006E3E8C" w:rsidRPr="00FA438B">
              <w:rPr>
                <w:rFonts w:ascii="Times New Roman" w:hAnsi="Times New Roman"/>
                <w:color w:val="000000"/>
              </w:rPr>
              <w:t>K_K01;</w:t>
            </w:r>
            <w:r w:rsidR="006E3E8C" w:rsidRPr="00FA438B">
              <w:rPr>
                <w:rFonts w:ascii="Times New Roman" w:hAnsi="Times New Roman"/>
              </w:rPr>
              <w:t xml:space="preserve"> </w:t>
            </w:r>
            <w:r w:rsidR="006E3E8C" w:rsidRPr="00FA438B">
              <w:rPr>
                <w:rFonts w:ascii="Times New Roman" w:hAnsi="Times New Roman"/>
                <w:color w:val="000000"/>
              </w:rPr>
              <w:t>K_K0</w:t>
            </w:r>
            <w:r w:rsidR="00362435" w:rsidRPr="00FA438B">
              <w:rPr>
                <w:rFonts w:ascii="Times New Roman" w:hAnsi="Times New Roman"/>
                <w:color w:val="000000"/>
              </w:rPr>
              <w:t>3</w:t>
            </w:r>
            <w:r w:rsidR="006E3E8C" w:rsidRPr="00FA438B">
              <w:rPr>
                <w:rFonts w:ascii="Times New Roman" w:hAnsi="Times New Roman"/>
                <w:color w:val="000000"/>
              </w:rPr>
              <w:t>;</w:t>
            </w:r>
            <w:r w:rsidR="006E3E8C" w:rsidRPr="00FA438B">
              <w:rPr>
                <w:rFonts w:ascii="Times New Roman" w:hAnsi="Times New Roman"/>
              </w:rPr>
              <w:t xml:space="preserve"> </w:t>
            </w:r>
            <w:r w:rsidR="006E3E8C" w:rsidRPr="00FA438B">
              <w:rPr>
                <w:rFonts w:ascii="Times New Roman" w:hAnsi="Times New Roman"/>
                <w:color w:val="000000"/>
              </w:rPr>
              <w:t>K_K</w:t>
            </w:r>
            <w:r w:rsidR="00362435" w:rsidRPr="00FA438B">
              <w:rPr>
                <w:rFonts w:ascii="Times New Roman" w:hAnsi="Times New Roman"/>
                <w:color w:val="000000"/>
              </w:rPr>
              <w:t>08</w:t>
            </w:r>
            <w:r w:rsidR="006E3E8C" w:rsidRPr="00FA438B">
              <w:rPr>
                <w:rFonts w:ascii="Times New Roman" w:hAnsi="Times New Roman"/>
                <w:color w:val="000000"/>
              </w:rPr>
              <w:t>;</w:t>
            </w:r>
            <w:r w:rsidR="00362435" w:rsidRPr="00FA438B">
              <w:rPr>
                <w:rFonts w:ascii="Times New Roman" w:hAnsi="Times New Roman"/>
                <w:color w:val="000000"/>
              </w:rPr>
              <w:t xml:space="preserve"> K_K09; K_K11;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B03284" w:rsidRPr="00FA438B" w14:paraId="0099119B" w14:textId="77777777" w:rsidTr="00B03284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53AF" w14:textId="77777777" w:rsidR="00B03284" w:rsidRPr="00FA438B" w:rsidRDefault="00B03284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02266C5" w14:textId="37604FD5" w:rsidR="00B03284" w:rsidRPr="00FA438B" w:rsidRDefault="00B03284" w:rsidP="00B95FAB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 xml:space="preserve"> 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79B3" w14:textId="77777777" w:rsidR="00B03284" w:rsidRPr="00FA438B" w:rsidRDefault="00B03284" w:rsidP="00B95FAB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FC26B3F" w14:textId="04E38243" w:rsidR="00B03284" w:rsidRPr="00FA438B" w:rsidRDefault="00B03284" w:rsidP="00B95FAB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 xml:space="preserve">2 </w:t>
            </w:r>
          </w:p>
        </w:tc>
      </w:tr>
      <w:tr w:rsidR="00B03284" w:rsidRPr="00FA438B" w14:paraId="748BE96A" w14:textId="77777777" w:rsidTr="00B03284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6E4" w14:textId="61114EF7" w:rsidR="00B03284" w:rsidRPr="00FA438B" w:rsidRDefault="00B03284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 xml:space="preserve">11. Forma zaliczenia przedmiotu: </w:t>
            </w:r>
            <w:r w:rsidR="00FA438B" w:rsidRPr="00FA438B">
              <w:rPr>
                <w:rFonts w:ascii="Times New Roman" w:hAnsi="Times New Roman"/>
                <w:b/>
              </w:rPr>
              <w:t>z</w:t>
            </w:r>
            <w:r w:rsidRPr="00FA438B">
              <w:rPr>
                <w:rFonts w:ascii="Times New Roman" w:hAnsi="Times New Roman"/>
              </w:rPr>
              <w:t>aliczenie na ocenę</w:t>
            </w:r>
          </w:p>
        </w:tc>
      </w:tr>
      <w:tr w:rsidR="00B03284" w:rsidRPr="00FA438B" w14:paraId="6157BB3E" w14:textId="77777777" w:rsidTr="00B03284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8682E1" w14:textId="77777777" w:rsidR="00B03284" w:rsidRPr="00FA438B" w:rsidRDefault="00B03284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B03284" w:rsidRPr="00FA438B" w14:paraId="63758807" w14:textId="77777777" w:rsidTr="00B03284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1AA1" w14:textId="77777777" w:rsidR="00B03284" w:rsidRPr="00FA438B" w:rsidRDefault="00B03284" w:rsidP="00B95FAB">
            <w:pPr>
              <w:spacing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7BE9" w14:textId="77777777" w:rsidR="00B03284" w:rsidRPr="00FA438B" w:rsidRDefault="00B03284" w:rsidP="00B95FAB">
            <w:pPr>
              <w:spacing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895D" w14:textId="77777777" w:rsidR="00B03284" w:rsidRPr="00FA438B" w:rsidRDefault="00B03284" w:rsidP="00B95FAB">
            <w:pPr>
              <w:spacing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B03284" w:rsidRPr="00FA438B" w14:paraId="7C6616D9" w14:textId="77777777" w:rsidTr="00703FC9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06D2E" w14:textId="77777777" w:rsidR="00B03284" w:rsidRPr="00FA438B" w:rsidRDefault="00B03284" w:rsidP="00B03284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A596" w14:textId="77777777" w:rsidR="00B03284" w:rsidRPr="00FA438B" w:rsidRDefault="00B03284" w:rsidP="00B03284">
            <w:pPr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>Sprawdzian pisemny – pytania otwarte</w:t>
            </w:r>
          </w:p>
          <w:p w14:paraId="5899421F" w14:textId="4A6C1993" w:rsidR="00B03284" w:rsidRPr="00FA438B" w:rsidRDefault="00B03284" w:rsidP="00B03284">
            <w:pPr>
              <w:spacing w:line="259" w:lineRule="auto"/>
              <w:ind w:left="86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Zaliczenie na ocenę </w:t>
            </w:r>
            <w:r w:rsidRPr="00FA438B">
              <w:rPr>
                <w:rFonts w:ascii="Times New Roman" w:hAnsi="Times New Roman"/>
                <w:noProof/>
              </w:rPr>
              <w:t xml:space="preserve">– </w:t>
            </w:r>
            <w:r w:rsidRPr="00FA438B">
              <w:rPr>
                <w:rFonts w:ascii="Times New Roman" w:hAnsi="Times New Roman"/>
              </w:rPr>
              <w:t>test</w:t>
            </w:r>
            <w:r w:rsidRPr="00FA438B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72E3" w14:textId="1811D6F8" w:rsidR="00B03284" w:rsidRPr="00FA438B" w:rsidRDefault="00B03284" w:rsidP="00B03284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>*</w:t>
            </w:r>
          </w:p>
        </w:tc>
      </w:tr>
      <w:tr w:rsidR="00B03284" w:rsidRPr="00FA438B" w14:paraId="1D912C7F" w14:textId="77777777" w:rsidTr="00703FC9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77F5C" w14:textId="77777777" w:rsidR="00B03284" w:rsidRPr="00FA438B" w:rsidRDefault="00B03284" w:rsidP="00B03284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02D78" w14:textId="77777777" w:rsidR="00B03284" w:rsidRPr="00FA438B" w:rsidRDefault="00B03284" w:rsidP="00B03284">
            <w:pPr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>Sprawozdanie</w:t>
            </w:r>
          </w:p>
          <w:p w14:paraId="302DE86E" w14:textId="07F60879" w:rsidR="00B03284" w:rsidRPr="00FA438B" w:rsidRDefault="00B03284" w:rsidP="00B03284">
            <w:pPr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8F1D" w14:textId="1F46539E" w:rsidR="00B03284" w:rsidRPr="00FA438B" w:rsidRDefault="00B03284" w:rsidP="00B03284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>*</w:t>
            </w:r>
          </w:p>
        </w:tc>
      </w:tr>
      <w:tr w:rsidR="00B03284" w:rsidRPr="00FA438B" w14:paraId="0225FE89" w14:textId="77777777" w:rsidTr="00703FC9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B969" w14:textId="77777777" w:rsidR="00B03284" w:rsidRPr="00FA438B" w:rsidRDefault="00B03284" w:rsidP="00B03284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D09A" w14:textId="62906336" w:rsidR="00B03284" w:rsidRPr="00FA438B" w:rsidRDefault="00B03284" w:rsidP="00B03284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8D85" w14:textId="45C15B6D" w:rsidR="00B03284" w:rsidRPr="00FA438B" w:rsidRDefault="00B03284" w:rsidP="00B03284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FA438B">
              <w:rPr>
                <w:rFonts w:ascii="Times New Roman" w:hAnsi="Times New Roman"/>
                <w:b/>
              </w:rPr>
              <w:t>*</w:t>
            </w:r>
          </w:p>
        </w:tc>
      </w:tr>
    </w:tbl>
    <w:p w14:paraId="490B2655" w14:textId="77777777" w:rsidR="00FA438B" w:rsidRPr="00FA438B" w:rsidRDefault="00FA438B" w:rsidP="005634B7">
      <w:pPr>
        <w:rPr>
          <w:rFonts w:ascii="Times New Roman" w:hAnsi="Times New Roman"/>
          <w:b/>
        </w:rPr>
      </w:pPr>
    </w:p>
    <w:p w14:paraId="4BCA6012" w14:textId="77777777" w:rsidR="00FA438B" w:rsidRPr="00FA438B" w:rsidRDefault="00FA438B" w:rsidP="00FA438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FA438B">
        <w:rPr>
          <w:rFonts w:ascii="Times New Roman" w:eastAsiaTheme="minorHAnsi" w:hAnsi="Times New Roman"/>
          <w:b/>
          <w:bCs/>
        </w:rPr>
        <w:t xml:space="preserve">* </w:t>
      </w:r>
      <w:r w:rsidRPr="00FA438B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2DD48089" w14:textId="77777777" w:rsidR="00FA438B" w:rsidRPr="00FA438B" w:rsidRDefault="00FA438B" w:rsidP="00FA438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4C53D41F" w14:textId="77777777" w:rsidR="00FA438B" w:rsidRPr="00FA438B" w:rsidRDefault="00FA438B" w:rsidP="00FA438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FA438B">
        <w:rPr>
          <w:rFonts w:ascii="Times New Roman" w:eastAsiaTheme="minorHAnsi" w:hAnsi="Times New Roman"/>
          <w:b/>
          <w:bCs/>
        </w:rPr>
        <w:t xml:space="preserve">Bardzo dobry (5,0) </w:t>
      </w:r>
      <w:r w:rsidRPr="00FA438B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46FD869F" w14:textId="77777777" w:rsidR="00FA438B" w:rsidRPr="00FA438B" w:rsidRDefault="00FA438B" w:rsidP="00FA438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FA438B">
        <w:rPr>
          <w:rFonts w:ascii="Times New Roman" w:eastAsiaTheme="minorHAnsi" w:hAnsi="Times New Roman"/>
          <w:b/>
          <w:bCs/>
        </w:rPr>
        <w:t xml:space="preserve">Ponad dobry (4,5) </w:t>
      </w:r>
      <w:r w:rsidRPr="00FA438B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0722680B" w14:textId="77777777" w:rsidR="00FA438B" w:rsidRPr="00FA438B" w:rsidRDefault="00FA438B" w:rsidP="00FA438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FA438B">
        <w:rPr>
          <w:rFonts w:ascii="Times New Roman" w:eastAsiaTheme="minorHAnsi" w:hAnsi="Times New Roman"/>
          <w:b/>
          <w:bCs/>
        </w:rPr>
        <w:t xml:space="preserve">Dobry (4,0) </w:t>
      </w:r>
      <w:r w:rsidRPr="00FA438B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4DFE1F26" w14:textId="77777777" w:rsidR="00FA438B" w:rsidRPr="00FA438B" w:rsidRDefault="00FA438B" w:rsidP="00FA438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FA438B">
        <w:rPr>
          <w:rFonts w:ascii="Times New Roman" w:eastAsiaTheme="minorHAnsi" w:hAnsi="Times New Roman"/>
          <w:b/>
          <w:bCs/>
        </w:rPr>
        <w:t xml:space="preserve">Dość dobry (3,5) </w:t>
      </w:r>
      <w:r w:rsidRPr="00FA438B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28FDD4A4" w14:textId="77777777" w:rsidR="00FA438B" w:rsidRPr="00FA438B" w:rsidRDefault="00FA438B" w:rsidP="00FA438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FA438B">
        <w:rPr>
          <w:rFonts w:ascii="Times New Roman" w:eastAsiaTheme="minorHAnsi" w:hAnsi="Times New Roman"/>
          <w:b/>
          <w:bCs/>
        </w:rPr>
        <w:t xml:space="preserve">Dostateczny (3,0) </w:t>
      </w:r>
      <w:r w:rsidRPr="00FA438B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2CD35745" w14:textId="3B9D43F5" w:rsidR="00FA438B" w:rsidRDefault="00FA438B" w:rsidP="00FA438B">
      <w:pPr>
        <w:spacing w:after="306" w:line="259" w:lineRule="auto"/>
        <w:rPr>
          <w:rFonts w:ascii="Times New Roman" w:eastAsiaTheme="minorHAnsi" w:hAnsi="Times New Roman"/>
        </w:rPr>
      </w:pPr>
      <w:r w:rsidRPr="00FA438B">
        <w:rPr>
          <w:rFonts w:ascii="Times New Roman" w:eastAsiaTheme="minorHAnsi" w:hAnsi="Times New Roman"/>
          <w:b/>
          <w:bCs/>
        </w:rPr>
        <w:t xml:space="preserve">Niedostateczny (2,0) </w:t>
      </w:r>
      <w:r w:rsidRPr="00FA438B">
        <w:rPr>
          <w:rFonts w:ascii="Times New Roman" w:eastAsiaTheme="minorHAnsi" w:hAnsi="Times New Roman"/>
        </w:rPr>
        <w:t>– zakładane efekty uczenia się nie zostały uzyskane.</w:t>
      </w:r>
    </w:p>
    <w:p w14:paraId="1B44D4E3" w14:textId="3AA7DBDC" w:rsidR="00CE1D1A" w:rsidRDefault="00CE1D1A" w:rsidP="00FA438B">
      <w:pPr>
        <w:spacing w:after="306" w:line="259" w:lineRule="auto"/>
        <w:rPr>
          <w:rFonts w:ascii="Times New Roman" w:hAnsi="Times New Roman"/>
        </w:rPr>
      </w:pPr>
    </w:p>
    <w:p w14:paraId="162918A6" w14:textId="77777777" w:rsidR="00CE1D1A" w:rsidRPr="00CE1D1A" w:rsidRDefault="00CE1D1A" w:rsidP="00CE1D1A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CE1D1A">
        <w:rPr>
          <w:rFonts w:ascii="Times New Roman" w:hAnsi="Times New Roman"/>
          <w:b/>
          <w:sz w:val="28"/>
        </w:rPr>
        <w:lastRenderedPageBreak/>
        <w:t>Karta przedmiotu</w:t>
      </w:r>
    </w:p>
    <w:p w14:paraId="41A34543" w14:textId="77777777" w:rsidR="00CE1D1A" w:rsidRPr="00CE1D1A" w:rsidRDefault="00CE1D1A" w:rsidP="00CE1D1A">
      <w:pPr>
        <w:spacing w:before="120" w:after="120"/>
        <w:jc w:val="center"/>
        <w:rPr>
          <w:rFonts w:ascii="Times New Roman" w:hAnsi="Times New Roman"/>
          <w:b/>
          <w:sz w:val="28"/>
        </w:rPr>
      </w:pPr>
      <w:r w:rsidRPr="00CE1D1A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872"/>
        <w:gridCol w:w="3969"/>
        <w:gridCol w:w="1134"/>
        <w:gridCol w:w="1417"/>
      </w:tblGrid>
      <w:tr w:rsidR="00CE1D1A" w:rsidRPr="00CE1D1A" w14:paraId="687AB4DD" w14:textId="77777777" w:rsidTr="008566FC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647B86A" w14:textId="1E4A0F0A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CE1D1A" w:rsidRPr="00CE1D1A" w14:paraId="6DD8F855" w14:textId="77777777" w:rsidTr="00EF4119">
        <w:tc>
          <w:tcPr>
            <w:tcW w:w="9781" w:type="dxa"/>
            <w:gridSpan w:val="5"/>
            <w:shd w:val="clear" w:color="auto" w:fill="auto"/>
          </w:tcPr>
          <w:p w14:paraId="13F3453C" w14:textId="77777777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13. Jednostka realizująca przedmiot,</w:t>
            </w:r>
            <w:r w:rsidRPr="00CE1D1A">
              <w:rPr>
                <w:rFonts w:ascii="Times New Roman" w:hAnsi="Times New Roman"/>
              </w:rPr>
              <w:t xml:space="preserve"> </w:t>
            </w:r>
            <w:r w:rsidRPr="00CE1D1A">
              <w:rPr>
                <w:rFonts w:ascii="Times New Roman" w:hAnsi="Times New Roman"/>
                <w:b/>
              </w:rPr>
              <w:t>adres, e-mail:</w:t>
            </w:r>
          </w:p>
          <w:p w14:paraId="76B3BA8D" w14:textId="77777777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Katedra Elektrokardiologii</w:t>
            </w:r>
            <w:r w:rsidRPr="00CE1D1A">
              <w:rPr>
                <w:rFonts w:ascii="Times New Roman" w:hAnsi="Times New Roman"/>
              </w:rPr>
              <w:br/>
              <w:t xml:space="preserve">Zakład </w:t>
            </w:r>
            <w:proofErr w:type="spellStart"/>
            <w:r w:rsidRPr="00CE1D1A">
              <w:rPr>
                <w:rFonts w:ascii="Times New Roman" w:hAnsi="Times New Roman"/>
              </w:rPr>
              <w:t>Elektroradiologii</w:t>
            </w:r>
            <w:proofErr w:type="spellEnd"/>
          </w:p>
          <w:p w14:paraId="6808B66C" w14:textId="77777777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 xml:space="preserve">GCM im. prof. L. </w:t>
            </w:r>
            <w:proofErr w:type="spellStart"/>
            <w:r w:rsidRPr="00CE1D1A">
              <w:rPr>
                <w:rFonts w:ascii="Times New Roman" w:hAnsi="Times New Roman"/>
              </w:rPr>
              <w:t>Gieca</w:t>
            </w:r>
            <w:proofErr w:type="spellEnd"/>
            <w:r w:rsidRPr="00CE1D1A">
              <w:rPr>
                <w:rFonts w:ascii="Times New Roman" w:hAnsi="Times New Roman"/>
              </w:rPr>
              <w:t xml:space="preserve"> SUM</w:t>
            </w:r>
          </w:p>
          <w:p w14:paraId="314B292C" w14:textId="77777777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Ul. Ziołowa 45/47, 40-635 Katowice</w:t>
            </w:r>
          </w:p>
          <w:p w14:paraId="1FBE97F9" w14:textId="2B7751F4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</w:rPr>
              <w:t>Sekretariat Katedry: achomik@sum.edu.pl</w:t>
            </w:r>
          </w:p>
        </w:tc>
      </w:tr>
      <w:tr w:rsidR="00CE1D1A" w:rsidRPr="00CE1D1A" w14:paraId="02B814CE" w14:textId="77777777" w:rsidTr="00DF7DB9">
        <w:tc>
          <w:tcPr>
            <w:tcW w:w="9781" w:type="dxa"/>
            <w:gridSpan w:val="5"/>
            <w:shd w:val="clear" w:color="auto" w:fill="auto"/>
          </w:tcPr>
          <w:p w14:paraId="73102D4B" w14:textId="77777777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3AA262E1" w14:textId="4EA692DA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CE1D1A">
              <w:rPr>
                <w:rFonts w:ascii="Times New Roman" w:hAnsi="Times New Roman"/>
                <w:lang w:val="en-US"/>
              </w:rPr>
              <w:t>Lek</w:t>
            </w:r>
            <w:proofErr w:type="spellEnd"/>
            <w:r w:rsidRPr="00CE1D1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CE1D1A">
              <w:rPr>
                <w:rFonts w:ascii="Times New Roman" w:hAnsi="Times New Roman"/>
                <w:lang w:val="en-US"/>
              </w:rPr>
              <w:t>Michał</w:t>
            </w:r>
            <w:proofErr w:type="spellEnd"/>
            <w:r w:rsidRPr="00CE1D1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CE1D1A">
              <w:rPr>
                <w:rFonts w:ascii="Times New Roman" w:hAnsi="Times New Roman"/>
                <w:lang w:val="en-US"/>
              </w:rPr>
              <w:t>Sosna</w:t>
            </w:r>
            <w:proofErr w:type="spellEnd"/>
            <w:r w:rsidRPr="00CE1D1A">
              <w:rPr>
                <w:rFonts w:ascii="Times New Roman" w:hAnsi="Times New Roman"/>
                <w:lang w:val="en-US"/>
              </w:rPr>
              <w:t xml:space="preserve">  </w:t>
            </w:r>
          </w:p>
        </w:tc>
      </w:tr>
      <w:tr w:rsidR="00CE1D1A" w:rsidRPr="00CE1D1A" w14:paraId="332B26A6" w14:textId="77777777" w:rsidTr="00AE56A8">
        <w:tc>
          <w:tcPr>
            <w:tcW w:w="9781" w:type="dxa"/>
            <w:gridSpan w:val="5"/>
            <w:shd w:val="clear" w:color="auto" w:fill="auto"/>
          </w:tcPr>
          <w:p w14:paraId="37B45BE7" w14:textId="77777777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62E8EDB" w14:textId="1D366CC2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lang w:eastAsia="pl-PL"/>
              </w:rPr>
              <w:t>Podstawy anatomii człowieka. Podstawy fizyczne obrazowania.</w:t>
            </w:r>
          </w:p>
        </w:tc>
      </w:tr>
      <w:tr w:rsidR="00CE1D1A" w:rsidRPr="00CE1D1A" w14:paraId="36C35A35" w14:textId="77777777" w:rsidTr="00CE1D1A">
        <w:tc>
          <w:tcPr>
            <w:tcW w:w="3261" w:type="dxa"/>
            <w:gridSpan w:val="2"/>
            <w:shd w:val="clear" w:color="auto" w:fill="auto"/>
            <w:vAlign w:val="center"/>
          </w:tcPr>
          <w:p w14:paraId="197685E6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72FB88FE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Zgodna z Zarządzeniem Rektora SUM</w:t>
            </w:r>
          </w:p>
        </w:tc>
      </w:tr>
      <w:tr w:rsidR="00CE1D1A" w:rsidRPr="00CE1D1A" w14:paraId="5C83BE1B" w14:textId="77777777" w:rsidTr="00CE1D1A">
        <w:tc>
          <w:tcPr>
            <w:tcW w:w="3261" w:type="dxa"/>
            <w:gridSpan w:val="2"/>
            <w:shd w:val="clear" w:color="auto" w:fill="auto"/>
            <w:vAlign w:val="center"/>
          </w:tcPr>
          <w:p w14:paraId="7F686650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6329FAB4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1D1A" w:rsidRPr="00CE1D1A" w14:paraId="386E9112" w14:textId="77777777" w:rsidTr="00CE1D1A">
        <w:tc>
          <w:tcPr>
            <w:tcW w:w="3261" w:type="dxa"/>
            <w:gridSpan w:val="2"/>
            <w:shd w:val="clear" w:color="auto" w:fill="auto"/>
            <w:vAlign w:val="center"/>
          </w:tcPr>
          <w:p w14:paraId="4520EF2B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1B842AE7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Sale wykładowe i seminaryjne GCM, Katowice, Ochojec, ul. Ziołowa 45/47 , Zakład  Diagnostyki Obrazowej GCM</w:t>
            </w:r>
          </w:p>
        </w:tc>
      </w:tr>
      <w:tr w:rsidR="00CE1D1A" w:rsidRPr="00CE1D1A" w14:paraId="257E4E4A" w14:textId="77777777" w:rsidTr="00CE1D1A"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03F60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E4C0590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Zakład  Diagnostyki Obrazowej GCM</w:t>
            </w:r>
          </w:p>
        </w:tc>
      </w:tr>
      <w:tr w:rsidR="00CE1D1A" w:rsidRPr="00CE1D1A" w14:paraId="5F3C7B68" w14:textId="77777777" w:rsidTr="00CE1D1A">
        <w:tc>
          <w:tcPr>
            <w:tcW w:w="9781" w:type="dxa"/>
            <w:gridSpan w:val="5"/>
            <w:shd w:val="clear" w:color="auto" w:fill="D9D9D9"/>
            <w:vAlign w:val="center"/>
          </w:tcPr>
          <w:p w14:paraId="798E32B6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CE1D1A" w:rsidRPr="00CE1D1A" w14:paraId="7BB64AD9" w14:textId="77777777" w:rsidTr="00CE1D1A">
        <w:tc>
          <w:tcPr>
            <w:tcW w:w="1389" w:type="dxa"/>
            <w:shd w:val="clear" w:color="auto" w:fill="auto"/>
            <w:vAlign w:val="center"/>
          </w:tcPr>
          <w:p w14:paraId="2E573866" w14:textId="77777777" w:rsidR="00CE1D1A" w:rsidRPr="00CE1D1A" w:rsidRDefault="00CE1D1A" w:rsidP="006558A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631B5EF2" w14:textId="77777777" w:rsidR="00CE1D1A" w:rsidRPr="00CE1D1A" w:rsidRDefault="00CE1D1A" w:rsidP="006558A3">
            <w:pPr>
              <w:spacing w:after="0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C16451A" w14:textId="77777777" w:rsidR="00CE1D1A" w:rsidRPr="00CE1D1A" w:rsidRDefault="00CE1D1A" w:rsidP="006558A3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 xml:space="preserve">Odniesienie do efektów uczenia się zawartych w </w:t>
            </w:r>
            <w:r w:rsidRPr="00CE1D1A">
              <w:rPr>
                <w:rFonts w:ascii="Times New Roman" w:hAnsi="Times New Roman"/>
                <w:i/>
              </w:rPr>
              <w:t>(właściwe podkreślić)</w:t>
            </w:r>
            <w:r w:rsidRPr="00CE1D1A">
              <w:rPr>
                <w:rFonts w:ascii="Times New Roman" w:hAnsi="Times New Roman"/>
              </w:rPr>
              <w:t>:</w:t>
            </w:r>
          </w:p>
          <w:p w14:paraId="6D65D274" w14:textId="77777777" w:rsidR="00CE1D1A" w:rsidRPr="00CE1D1A" w:rsidRDefault="00CE1D1A" w:rsidP="006558A3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standardach kształcenia/</w:t>
            </w:r>
          </w:p>
          <w:p w14:paraId="7647AE70" w14:textId="77777777" w:rsidR="00CE1D1A" w:rsidRPr="00CE1D1A" w:rsidRDefault="00CE1D1A" w:rsidP="006558A3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zatwierdzonych przez</w:t>
            </w:r>
          </w:p>
          <w:p w14:paraId="36FBFA18" w14:textId="77777777" w:rsidR="00CE1D1A" w:rsidRPr="00CE1D1A" w:rsidRDefault="00CE1D1A" w:rsidP="006558A3">
            <w:pPr>
              <w:spacing w:after="0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Senat SUM</w:t>
            </w:r>
          </w:p>
        </w:tc>
      </w:tr>
      <w:tr w:rsidR="00CE1D1A" w:rsidRPr="00CE1D1A" w14:paraId="406B4F39" w14:textId="77777777" w:rsidTr="00CE1D1A">
        <w:tc>
          <w:tcPr>
            <w:tcW w:w="1389" w:type="dxa"/>
            <w:shd w:val="clear" w:color="auto" w:fill="auto"/>
            <w:vAlign w:val="center"/>
          </w:tcPr>
          <w:p w14:paraId="1B6268C3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</w:rPr>
              <w:t>P_W01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2959B31E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Posiada wiedzę szczegółową dotyczącą rozpoznawania struktur anatomicznych w różnych badaniach obrazowych: zdjęciach rentgenowskich, obrazach tomografii komputerowej i jądrowego rezonansu magnetycznego oraz w badaniach ultrasonograficznych i echokardiograficznych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71395B2A" w14:textId="77777777" w:rsidR="00CE1D1A" w:rsidRPr="00CE1D1A" w:rsidRDefault="00CE1D1A" w:rsidP="006558A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1D1A">
              <w:rPr>
                <w:rFonts w:ascii="Times New Roman" w:hAnsi="Times New Roman"/>
              </w:rPr>
              <w:t>K_W01</w:t>
            </w:r>
          </w:p>
        </w:tc>
      </w:tr>
      <w:tr w:rsidR="00CE1D1A" w:rsidRPr="00CE1D1A" w14:paraId="6416FFA6" w14:textId="77777777" w:rsidTr="00CE1D1A">
        <w:tc>
          <w:tcPr>
            <w:tcW w:w="1389" w:type="dxa"/>
            <w:shd w:val="clear" w:color="auto" w:fill="auto"/>
            <w:vAlign w:val="center"/>
          </w:tcPr>
          <w:p w14:paraId="6FCB0603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</w:rPr>
              <w:t>P_W02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5AB285CB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Posiada szczegółową wiedzę dotyczącą techniki wykonywania badań / zabiegów terapeutycznych z zastosowaniem promieniowania jonizującego, izotopów promieniotwórczych oraz z zakresu diagnostyki elektromedycznej.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0DC39B62" w14:textId="77777777" w:rsidR="00CE1D1A" w:rsidRPr="00CE1D1A" w:rsidRDefault="00CE1D1A" w:rsidP="006558A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</w:rPr>
            </w:pPr>
            <w:r w:rsidRPr="00CE1D1A">
              <w:rPr>
                <w:rFonts w:ascii="Times New Roman" w:hAnsi="Times New Roman"/>
                <w:b/>
                <w:bCs/>
                <w:color w:val="FFFFFF"/>
              </w:rPr>
              <w:t>K_W11</w:t>
            </w:r>
          </w:p>
          <w:p w14:paraId="242CC1E4" w14:textId="77777777" w:rsidR="00CE1D1A" w:rsidRPr="00CE1D1A" w:rsidRDefault="00CE1D1A" w:rsidP="006558A3">
            <w:pPr>
              <w:jc w:val="center"/>
              <w:rPr>
                <w:rFonts w:ascii="Times New Roman" w:hAnsi="Times New Roman"/>
                <w:color w:val="333333"/>
              </w:rPr>
            </w:pPr>
            <w:r w:rsidRPr="00CE1D1A">
              <w:rPr>
                <w:rFonts w:ascii="Times New Roman" w:hAnsi="Times New Roman"/>
                <w:color w:val="333333"/>
              </w:rPr>
              <w:t>K_W22</w:t>
            </w:r>
          </w:p>
        </w:tc>
      </w:tr>
      <w:tr w:rsidR="00CE1D1A" w:rsidRPr="00CE1D1A" w14:paraId="7764A6C7" w14:textId="77777777" w:rsidTr="00CE1D1A">
        <w:tc>
          <w:tcPr>
            <w:tcW w:w="1389" w:type="dxa"/>
            <w:shd w:val="clear" w:color="auto" w:fill="auto"/>
            <w:vAlign w:val="center"/>
          </w:tcPr>
          <w:p w14:paraId="615A6981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</w:rPr>
              <w:t>P_U01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648E70C6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E1D1A">
              <w:rPr>
                <w:rFonts w:ascii="Times New Roman" w:hAnsi="Times New Roman"/>
                <w:color w:val="000000"/>
              </w:rPr>
              <w:t>interpretuje wskazania do badań lub zabiegów terapeutycznych opisane w skierowaniu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47893FE2" w14:textId="77777777" w:rsidR="00CE1D1A" w:rsidRPr="00CE1D1A" w:rsidRDefault="00CE1D1A" w:rsidP="006558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  <w:color w:val="333333"/>
              </w:rPr>
              <w:t>K_U01</w:t>
            </w:r>
          </w:p>
        </w:tc>
      </w:tr>
      <w:tr w:rsidR="00CE1D1A" w:rsidRPr="00CE1D1A" w14:paraId="19B590A0" w14:textId="77777777" w:rsidTr="00CE1D1A">
        <w:tc>
          <w:tcPr>
            <w:tcW w:w="1389" w:type="dxa"/>
            <w:shd w:val="clear" w:color="auto" w:fill="auto"/>
            <w:vAlign w:val="center"/>
          </w:tcPr>
          <w:p w14:paraId="6B5F0CC9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P_U02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387A7BD2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potrafi zaplanować i wykonywać zgodnie ze wskazaniami lekarskimi procedury diagnostyczne i terapeutyczne z zastosowaniem promieniowania jonizującego, niejonizującego oraz ultradźwięków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4DED0A6B" w14:textId="77777777" w:rsidR="00CE1D1A" w:rsidRPr="00CE1D1A" w:rsidRDefault="00CE1D1A" w:rsidP="006558A3">
            <w:pPr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K_U04</w:t>
            </w:r>
          </w:p>
        </w:tc>
      </w:tr>
      <w:tr w:rsidR="00CE1D1A" w:rsidRPr="00CE1D1A" w14:paraId="4590A4F4" w14:textId="77777777" w:rsidTr="00CE1D1A">
        <w:tc>
          <w:tcPr>
            <w:tcW w:w="1389" w:type="dxa"/>
            <w:shd w:val="clear" w:color="auto" w:fill="auto"/>
            <w:vAlign w:val="center"/>
          </w:tcPr>
          <w:p w14:paraId="657A1739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P_U03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17D9E264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potrafi stosować zasady i praktyki kontroli jakości w rentgenodiagnostyce, radiologii zabiegowej, radioterapii i medycynie nuklearnej, aparatury elektromedycznej i ultrasonograficznej, zna zasady organizacji pracowni diagnostycznych i prowadzenia ich dokumentacji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1CCED366" w14:textId="77777777" w:rsidR="00CE1D1A" w:rsidRPr="00CE1D1A" w:rsidRDefault="00CE1D1A" w:rsidP="006558A3">
            <w:pPr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K_U12</w:t>
            </w:r>
          </w:p>
        </w:tc>
      </w:tr>
      <w:tr w:rsidR="00CE1D1A" w:rsidRPr="00CE1D1A" w14:paraId="102584BE" w14:textId="77777777" w:rsidTr="00CE1D1A">
        <w:tc>
          <w:tcPr>
            <w:tcW w:w="1389" w:type="dxa"/>
            <w:shd w:val="clear" w:color="auto" w:fill="auto"/>
            <w:vAlign w:val="center"/>
          </w:tcPr>
          <w:p w14:paraId="5915079F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P_U04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16D23695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potrafi pracować w zespole, potrafi właściwie gospodarować czasem swoim i współpracowników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1984A11D" w14:textId="77777777" w:rsidR="00CE1D1A" w:rsidRPr="00CE1D1A" w:rsidRDefault="00CE1D1A" w:rsidP="006558A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CE1D1A">
              <w:rPr>
                <w:rFonts w:ascii="Times New Roman" w:hAnsi="Times New Roman"/>
                <w:color w:val="333333"/>
              </w:rPr>
              <w:t>K_U18</w:t>
            </w:r>
          </w:p>
        </w:tc>
      </w:tr>
      <w:tr w:rsidR="00CE1D1A" w:rsidRPr="00CE1D1A" w14:paraId="59296B30" w14:textId="77777777" w:rsidTr="00CE1D1A">
        <w:tc>
          <w:tcPr>
            <w:tcW w:w="1389" w:type="dxa"/>
            <w:shd w:val="clear" w:color="auto" w:fill="auto"/>
            <w:vAlign w:val="center"/>
          </w:tcPr>
          <w:p w14:paraId="0A623123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P_K01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7403C375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posiada nawyk i umiejętność stałego doskonalenia się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4F6E651A" w14:textId="77777777" w:rsidR="00CE1D1A" w:rsidRPr="00CE1D1A" w:rsidRDefault="00CE1D1A" w:rsidP="006558A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CE1D1A">
              <w:rPr>
                <w:rFonts w:ascii="Times New Roman" w:hAnsi="Times New Roman"/>
                <w:color w:val="333333"/>
              </w:rPr>
              <w:t>K_K01</w:t>
            </w:r>
          </w:p>
        </w:tc>
      </w:tr>
      <w:tr w:rsidR="00CE1D1A" w:rsidRPr="00CE1D1A" w14:paraId="5A3D2434" w14:textId="77777777" w:rsidTr="00CE1D1A">
        <w:tc>
          <w:tcPr>
            <w:tcW w:w="1389" w:type="dxa"/>
            <w:shd w:val="clear" w:color="auto" w:fill="auto"/>
          </w:tcPr>
          <w:p w14:paraId="2501FAFD" w14:textId="77777777" w:rsidR="00CE1D1A" w:rsidRPr="00CE1D1A" w:rsidRDefault="00CE1D1A" w:rsidP="006558A3">
            <w:pPr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P_K02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58067AA0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Wykazuje dbałość o właściwy wizerunek wykonywanego zawodu w środowisku medycznym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0B9B273E" w14:textId="77777777" w:rsidR="00CE1D1A" w:rsidRPr="00CE1D1A" w:rsidRDefault="00CE1D1A" w:rsidP="006558A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CE1D1A">
              <w:rPr>
                <w:rFonts w:ascii="Times New Roman" w:hAnsi="Times New Roman"/>
                <w:color w:val="333333"/>
              </w:rPr>
              <w:t>K_K03</w:t>
            </w:r>
          </w:p>
        </w:tc>
      </w:tr>
      <w:tr w:rsidR="00CE1D1A" w:rsidRPr="00CE1D1A" w14:paraId="5F8ECFF3" w14:textId="77777777" w:rsidTr="00CE1D1A">
        <w:tc>
          <w:tcPr>
            <w:tcW w:w="1389" w:type="dxa"/>
            <w:shd w:val="clear" w:color="auto" w:fill="auto"/>
          </w:tcPr>
          <w:p w14:paraId="76A2BEF2" w14:textId="77777777" w:rsidR="00CE1D1A" w:rsidRPr="00CE1D1A" w:rsidRDefault="00CE1D1A" w:rsidP="006558A3">
            <w:pPr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lastRenderedPageBreak/>
              <w:t>P_K03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5C8444DF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952FBB2" w14:textId="77777777" w:rsidR="00CE1D1A" w:rsidRPr="00CE1D1A" w:rsidRDefault="00CE1D1A" w:rsidP="006558A3">
            <w:pPr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K_K08</w:t>
            </w:r>
          </w:p>
        </w:tc>
      </w:tr>
      <w:tr w:rsidR="00CE1D1A" w:rsidRPr="00CE1D1A" w14:paraId="3B465D45" w14:textId="77777777" w:rsidTr="00CE1D1A">
        <w:tc>
          <w:tcPr>
            <w:tcW w:w="1389" w:type="dxa"/>
            <w:shd w:val="clear" w:color="auto" w:fill="auto"/>
          </w:tcPr>
          <w:p w14:paraId="04CC99E3" w14:textId="77777777" w:rsidR="00CE1D1A" w:rsidRPr="00CE1D1A" w:rsidRDefault="00CE1D1A" w:rsidP="006558A3">
            <w:pPr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P_K04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38384F90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Formułuje wnioski dotyczące odbiorców świadczeń zdrowotnych w zakresie wykonywanych badań / zabiegów terapeutycznych. Formułuje opinie dotyczące różnych aspektów działalności zawodowej.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635126B2" w14:textId="77777777" w:rsidR="00CE1D1A" w:rsidRPr="00CE1D1A" w:rsidRDefault="00CE1D1A" w:rsidP="006558A3">
            <w:pPr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K_09</w:t>
            </w:r>
          </w:p>
        </w:tc>
      </w:tr>
      <w:tr w:rsidR="00CE1D1A" w:rsidRPr="00CE1D1A" w14:paraId="40E1A130" w14:textId="77777777" w:rsidTr="00CE1D1A">
        <w:tc>
          <w:tcPr>
            <w:tcW w:w="1389" w:type="dxa"/>
            <w:shd w:val="clear" w:color="auto" w:fill="auto"/>
          </w:tcPr>
          <w:p w14:paraId="1574FB68" w14:textId="77777777" w:rsidR="00CE1D1A" w:rsidRPr="00CE1D1A" w:rsidRDefault="00CE1D1A" w:rsidP="006558A3">
            <w:pPr>
              <w:jc w:val="center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P_K05</w:t>
            </w:r>
          </w:p>
        </w:tc>
        <w:tc>
          <w:tcPr>
            <w:tcW w:w="5841" w:type="dxa"/>
            <w:gridSpan w:val="2"/>
            <w:shd w:val="clear" w:color="auto" w:fill="auto"/>
            <w:vAlign w:val="center"/>
          </w:tcPr>
          <w:p w14:paraId="43DD885E" w14:textId="77777777" w:rsidR="00CE1D1A" w:rsidRPr="00CE1D1A" w:rsidRDefault="00CE1D1A" w:rsidP="00CE1D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E1D1A">
              <w:rPr>
                <w:rFonts w:ascii="Times New Roman" w:hAnsi="Times New Roman"/>
                <w:color w:val="000000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4C551D8" w14:textId="77777777" w:rsidR="00CE1D1A" w:rsidRPr="00CE1D1A" w:rsidRDefault="00CE1D1A" w:rsidP="006558A3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</w:rPr>
            </w:pPr>
            <w:r w:rsidRPr="00CE1D1A">
              <w:rPr>
                <w:rFonts w:ascii="Times New Roman" w:hAnsi="Times New Roman"/>
                <w:color w:val="333333"/>
              </w:rPr>
              <w:t>K_K11</w:t>
            </w:r>
          </w:p>
        </w:tc>
      </w:tr>
      <w:tr w:rsidR="00CE1D1A" w:rsidRPr="00CE1D1A" w14:paraId="2272F2FE" w14:textId="77777777" w:rsidTr="00CE1D1A">
        <w:tc>
          <w:tcPr>
            <w:tcW w:w="8364" w:type="dxa"/>
            <w:gridSpan w:val="4"/>
            <w:shd w:val="clear" w:color="auto" w:fill="D9D9D9"/>
          </w:tcPr>
          <w:p w14:paraId="2AF1807C" w14:textId="77777777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417" w:type="dxa"/>
            <w:shd w:val="clear" w:color="auto" w:fill="D9D9D9"/>
          </w:tcPr>
          <w:p w14:paraId="0DDAEAEB" w14:textId="77777777" w:rsidR="00CE1D1A" w:rsidRPr="00CE1D1A" w:rsidRDefault="00CE1D1A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Liczba godzin</w:t>
            </w:r>
          </w:p>
        </w:tc>
      </w:tr>
      <w:tr w:rsidR="00CE1D1A" w:rsidRPr="00CE1D1A" w14:paraId="3CC21477" w14:textId="77777777" w:rsidTr="00CE1D1A">
        <w:tc>
          <w:tcPr>
            <w:tcW w:w="8364" w:type="dxa"/>
            <w:gridSpan w:val="4"/>
            <w:shd w:val="clear" w:color="auto" w:fill="auto"/>
            <w:vAlign w:val="center"/>
          </w:tcPr>
          <w:p w14:paraId="2EE0C7E7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21.1. Wykłady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1A34B" w14:textId="77777777" w:rsidR="00CE1D1A" w:rsidRPr="00CE1D1A" w:rsidRDefault="00CE1D1A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15</w:t>
            </w:r>
          </w:p>
        </w:tc>
      </w:tr>
      <w:tr w:rsidR="00CE1D1A" w:rsidRPr="00CE1D1A" w14:paraId="5106ED45" w14:textId="77777777" w:rsidTr="00CE1D1A">
        <w:tc>
          <w:tcPr>
            <w:tcW w:w="8364" w:type="dxa"/>
            <w:gridSpan w:val="4"/>
            <w:shd w:val="clear" w:color="auto" w:fill="auto"/>
            <w:vAlign w:val="center"/>
          </w:tcPr>
          <w:p w14:paraId="7C97F71D" w14:textId="77777777" w:rsidR="00CE1D1A" w:rsidRPr="00CE1D1A" w:rsidRDefault="00CE1D1A" w:rsidP="006558A3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E1D1A">
              <w:rPr>
                <w:rFonts w:ascii="Times New Roman" w:hAnsi="Times New Roman"/>
                <w:lang w:eastAsia="pl-PL"/>
              </w:rPr>
              <w:t xml:space="preserve">Zaawansowane techniki w badań MR.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F0129C" w14:textId="77777777" w:rsidR="00CE1D1A" w:rsidRPr="00CE1D1A" w:rsidRDefault="00CE1D1A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5</w:t>
            </w:r>
          </w:p>
        </w:tc>
      </w:tr>
      <w:tr w:rsidR="00CE1D1A" w:rsidRPr="00CE1D1A" w14:paraId="413F425B" w14:textId="77777777" w:rsidTr="00CE1D1A">
        <w:tc>
          <w:tcPr>
            <w:tcW w:w="8364" w:type="dxa"/>
            <w:gridSpan w:val="4"/>
            <w:shd w:val="clear" w:color="auto" w:fill="auto"/>
            <w:vAlign w:val="center"/>
          </w:tcPr>
          <w:p w14:paraId="11C960FD" w14:textId="77777777" w:rsidR="00CE1D1A" w:rsidRPr="00CE1D1A" w:rsidRDefault="00CE1D1A" w:rsidP="006558A3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E1D1A">
              <w:rPr>
                <w:rFonts w:ascii="Times New Roman" w:hAnsi="Times New Roman"/>
                <w:lang w:eastAsia="pl-PL"/>
              </w:rPr>
              <w:t>Najnowszej generacji, wielorzędowe aparaty TK.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A731E" w14:textId="77777777" w:rsidR="00CE1D1A" w:rsidRPr="00CE1D1A" w:rsidRDefault="00CE1D1A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5</w:t>
            </w:r>
          </w:p>
        </w:tc>
      </w:tr>
      <w:tr w:rsidR="00CE1D1A" w:rsidRPr="00CE1D1A" w14:paraId="53FAA9DC" w14:textId="77777777" w:rsidTr="00CE1D1A">
        <w:tc>
          <w:tcPr>
            <w:tcW w:w="8364" w:type="dxa"/>
            <w:gridSpan w:val="4"/>
            <w:shd w:val="clear" w:color="auto" w:fill="auto"/>
            <w:vAlign w:val="center"/>
          </w:tcPr>
          <w:p w14:paraId="32E16BA9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1D1A">
              <w:rPr>
                <w:rFonts w:ascii="Times New Roman" w:hAnsi="Times New Roman"/>
                <w:lang w:eastAsia="pl-PL"/>
              </w:rPr>
              <w:t>TK serca i dużych naczyń.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EBFAA1" w14:textId="77777777" w:rsidR="00CE1D1A" w:rsidRPr="00CE1D1A" w:rsidRDefault="00CE1D1A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5</w:t>
            </w:r>
          </w:p>
        </w:tc>
      </w:tr>
      <w:tr w:rsidR="00CE1D1A" w:rsidRPr="00CE1D1A" w14:paraId="55D0BBF8" w14:textId="77777777" w:rsidTr="00CE1D1A">
        <w:tc>
          <w:tcPr>
            <w:tcW w:w="8364" w:type="dxa"/>
            <w:gridSpan w:val="4"/>
            <w:shd w:val="clear" w:color="auto" w:fill="auto"/>
            <w:vAlign w:val="center"/>
          </w:tcPr>
          <w:p w14:paraId="52533FAD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1D1A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BEB91F" w14:textId="77777777" w:rsidR="00CE1D1A" w:rsidRPr="00CE1D1A" w:rsidRDefault="00CE1D1A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0</w:t>
            </w:r>
          </w:p>
        </w:tc>
      </w:tr>
      <w:tr w:rsidR="00CE1D1A" w:rsidRPr="00CE1D1A" w14:paraId="13AFF567" w14:textId="77777777" w:rsidTr="00CE1D1A">
        <w:tc>
          <w:tcPr>
            <w:tcW w:w="8364" w:type="dxa"/>
            <w:gridSpan w:val="4"/>
            <w:shd w:val="clear" w:color="auto" w:fill="auto"/>
            <w:vAlign w:val="center"/>
          </w:tcPr>
          <w:p w14:paraId="43C7ED8A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  <w:b/>
              </w:rPr>
              <w:t>21.3. Ćwiczenia</w:t>
            </w:r>
            <w:r w:rsidRPr="00CE1D1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F095CE" w14:textId="77777777" w:rsidR="00CE1D1A" w:rsidRPr="00CE1D1A" w:rsidRDefault="00CE1D1A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10</w:t>
            </w:r>
          </w:p>
        </w:tc>
      </w:tr>
      <w:tr w:rsidR="00CE1D1A" w:rsidRPr="00CE1D1A" w14:paraId="648E8F00" w14:textId="77777777" w:rsidTr="00CE1D1A">
        <w:tc>
          <w:tcPr>
            <w:tcW w:w="8364" w:type="dxa"/>
            <w:gridSpan w:val="4"/>
            <w:shd w:val="clear" w:color="auto" w:fill="auto"/>
            <w:vAlign w:val="center"/>
          </w:tcPr>
          <w:p w14:paraId="606623AB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Praca przy stacjach diagnostycznych lekarskich.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733A40" w14:textId="77777777" w:rsidR="00CE1D1A" w:rsidRPr="00CE1D1A" w:rsidRDefault="00CE1D1A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10</w:t>
            </w:r>
          </w:p>
        </w:tc>
      </w:tr>
      <w:tr w:rsidR="00CE1D1A" w:rsidRPr="00CE1D1A" w14:paraId="4FBA934A" w14:textId="77777777" w:rsidTr="00CE1D1A">
        <w:tc>
          <w:tcPr>
            <w:tcW w:w="8364" w:type="dxa"/>
            <w:gridSpan w:val="4"/>
            <w:vAlign w:val="center"/>
          </w:tcPr>
          <w:p w14:paraId="4C10E677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  <w:b/>
              </w:rPr>
              <w:t>21.4. Zajęcia praktyczne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66398C" w14:textId="77777777" w:rsidR="00CE1D1A" w:rsidRPr="00CE1D1A" w:rsidRDefault="00CE1D1A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0</w:t>
            </w:r>
          </w:p>
        </w:tc>
      </w:tr>
      <w:tr w:rsidR="00CE1D1A" w:rsidRPr="00CE1D1A" w14:paraId="2916DE0D" w14:textId="77777777" w:rsidTr="00CE1D1A">
        <w:tc>
          <w:tcPr>
            <w:tcW w:w="8364" w:type="dxa"/>
            <w:gridSpan w:val="4"/>
            <w:vAlign w:val="center"/>
          </w:tcPr>
          <w:p w14:paraId="43B15925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21.5 Samokształcenie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B5C36D" w14:textId="77777777" w:rsidR="00CE1D1A" w:rsidRPr="00CE1D1A" w:rsidRDefault="00CE1D1A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25</w:t>
            </w:r>
          </w:p>
        </w:tc>
      </w:tr>
      <w:tr w:rsidR="00CE1D1A" w:rsidRPr="00CE1D1A" w14:paraId="67F857BE" w14:textId="77777777" w:rsidTr="00CE1D1A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D516E10" w14:textId="77777777" w:rsidR="00CE1D1A" w:rsidRPr="00CE1D1A" w:rsidRDefault="00CE1D1A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CE1D1A" w:rsidRPr="00CE1D1A" w14:paraId="0A9AE3BB" w14:textId="77777777" w:rsidTr="00CE1D1A">
        <w:tc>
          <w:tcPr>
            <w:tcW w:w="9781" w:type="dxa"/>
            <w:gridSpan w:val="5"/>
            <w:shd w:val="clear" w:color="auto" w:fill="auto"/>
            <w:vAlign w:val="center"/>
          </w:tcPr>
          <w:p w14:paraId="3D4AFEA6" w14:textId="77777777" w:rsidR="00CE1D1A" w:rsidRPr="00CE1D1A" w:rsidRDefault="00CE1D1A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1D1A">
              <w:rPr>
                <w:rFonts w:ascii="Times New Roman" w:hAnsi="Times New Roman"/>
                <w:b/>
                <w:bCs/>
              </w:rPr>
              <w:t xml:space="preserve">Literatura podstawowa: </w:t>
            </w:r>
          </w:p>
          <w:p w14:paraId="0117EBFE" w14:textId="77777777" w:rsidR="00CE1D1A" w:rsidRPr="00CE1D1A" w:rsidRDefault="00CE1D1A" w:rsidP="006558A3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CE1D1A">
              <w:rPr>
                <w:rFonts w:ascii="Times New Roman" w:hAnsi="Times New Roman"/>
                <w:b/>
                <w:bCs/>
              </w:rPr>
              <w:t xml:space="preserve">1)  </w:t>
            </w:r>
            <w:r w:rsidRPr="00CE1D1A">
              <w:rPr>
                <w:rFonts w:ascii="Times New Roman" w:hAnsi="Times New Roman"/>
                <w:bCs/>
                <w:lang w:eastAsia="pl-PL"/>
              </w:rPr>
              <w:t>Pruszyński B: Diagnostyka obrazowa. Podstawy teoretyczne i metodyka badań. Wydawnictwo Lekarskie PZWL, 2014.</w:t>
            </w:r>
          </w:p>
          <w:p w14:paraId="0DC51FE8" w14:textId="77777777" w:rsidR="00CE1D1A" w:rsidRPr="00CE1D1A" w:rsidRDefault="00CE1D1A" w:rsidP="006558A3">
            <w:pPr>
              <w:numPr>
                <w:ilvl w:val="0"/>
                <w:numId w:val="1"/>
              </w:numPr>
              <w:spacing w:after="0" w:line="240" w:lineRule="auto"/>
              <w:ind w:left="57"/>
              <w:rPr>
                <w:rFonts w:ascii="Times New Roman" w:hAnsi="Times New Roman"/>
                <w:bCs/>
                <w:lang w:eastAsia="pl-PL"/>
              </w:rPr>
            </w:pPr>
          </w:p>
          <w:p w14:paraId="5E65B656" w14:textId="77777777" w:rsidR="00CE1D1A" w:rsidRPr="00CE1D1A" w:rsidRDefault="00CE1D1A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  <w:b/>
                <w:bCs/>
                <w:lang w:eastAsia="pl-PL"/>
              </w:rPr>
              <w:t xml:space="preserve">Literatura uzupełniająca: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6D23DD5" w14:textId="3A251462" w:rsidR="00CE1D1A" w:rsidRPr="00CE1D1A" w:rsidRDefault="00CE1D1A" w:rsidP="00CE1D1A">
            <w:pPr>
              <w:pStyle w:val="Akapitzlist"/>
              <w:spacing w:after="0" w:line="258" w:lineRule="atLeast"/>
              <w:outlineLvl w:val="0"/>
              <w:rPr>
                <w:rFonts w:ascii="Times New Roman" w:hAnsi="Times New Roman"/>
                <w:bCs/>
                <w:lang w:eastAsia="pl-PL"/>
              </w:rPr>
            </w:pPr>
            <w:r w:rsidRPr="00CE1D1A">
              <w:rPr>
                <w:rFonts w:ascii="Times New Roman" w:hAnsi="Times New Roman"/>
                <w:bCs/>
                <w:color w:val="000000"/>
              </w:rPr>
              <w:t>1)</w:t>
            </w:r>
            <w:r w:rsidRPr="00CE1D1A">
              <w:rPr>
                <w:rFonts w:ascii="Times New Roman" w:hAnsi="Times New Roman"/>
              </w:rPr>
              <w:t xml:space="preserve"> </w:t>
            </w:r>
            <w:hyperlink r:id="rId6" w:history="1">
              <w:r w:rsidRPr="00CE1D1A">
                <w:rPr>
                  <w:rStyle w:val="Hipercze"/>
                  <w:rFonts w:ascii="Times New Roman" w:hAnsi="Times New Roman"/>
                  <w:bCs/>
                </w:rPr>
                <w:t>https://radiopaedia.org/</w:t>
              </w:r>
            </w:hyperlink>
            <w:r w:rsidRPr="00CE1D1A">
              <w:rPr>
                <w:rFonts w:ascii="Times New Roman" w:hAnsi="Times New Roman"/>
                <w:bCs/>
                <w:color w:val="000000"/>
              </w:rPr>
              <w:t>, https://radiologyassistant.nl/</w:t>
            </w:r>
          </w:p>
        </w:tc>
      </w:tr>
      <w:tr w:rsidR="00CE1D1A" w:rsidRPr="00CE1D1A" w14:paraId="3FBBC662" w14:textId="77777777" w:rsidTr="002174FC">
        <w:tc>
          <w:tcPr>
            <w:tcW w:w="9781" w:type="dxa"/>
            <w:gridSpan w:val="5"/>
            <w:shd w:val="clear" w:color="auto" w:fill="BFBFBF"/>
            <w:vAlign w:val="center"/>
          </w:tcPr>
          <w:p w14:paraId="109F0627" w14:textId="3EE78783" w:rsidR="00CE1D1A" w:rsidRPr="00CE1D1A" w:rsidRDefault="00CE1D1A" w:rsidP="00CE1D1A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CE1D1A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bookmarkEnd w:id="0"/>
      <w:tr w:rsidR="00CE1D1A" w:rsidRPr="00CE1D1A" w14:paraId="730BA765" w14:textId="77777777" w:rsidTr="00CE1D1A">
        <w:tc>
          <w:tcPr>
            <w:tcW w:w="9781" w:type="dxa"/>
            <w:gridSpan w:val="5"/>
            <w:vAlign w:val="center"/>
          </w:tcPr>
          <w:p w14:paraId="6E2571D6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Zgodnie z zaleceniami organów kontrolujących.</w:t>
            </w:r>
          </w:p>
          <w:p w14:paraId="2D8D064B" w14:textId="77777777" w:rsidR="00CE1D1A" w:rsidRPr="00CE1D1A" w:rsidRDefault="00CE1D1A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CE1D1A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1902C98" w14:textId="3B8BB637" w:rsidR="00CE1D1A" w:rsidRPr="00CE1D1A" w:rsidRDefault="00CE1D1A" w:rsidP="00CE1D1A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CE1D1A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121C847" w14:textId="77777777" w:rsidR="00CE1D1A" w:rsidRDefault="00CE1D1A" w:rsidP="00CE1D1A"/>
    <w:p w14:paraId="280D0591" w14:textId="77777777" w:rsidR="00CE1D1A" w:rsidRDefault="00CE1D1A" w:rsidP="00CE1D1A"/>
    <w:p w14:paraId="36E8A5B0" w14:textId="77777777" w:rsidR="00CE1D1A" w:rsidRPr="00FA438B" w:rsidRDefault="00CE1D1A" w:rsidP="00FA438B">
      <w:pPr>
        <w:spacing w:after="306" w:line="259" w:lineRule="auto"/>
        <w:rPr>
          <w:rFonts w:ascii="Times New Roman" w:hAnsi="Times New Roman"/>
        </w:rPr>
      </w:pPr>
    </w:p>
    <w:sectPr w:rsidR="00CE1D1A" w:rsidRPr="00FA438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F6784E"/>
    <w:multiLevelType w:val="hybridMultilevel"/>
    <w:tmpl w:val="57966DB0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027CC"/>
    <w:rsid w:val="000843B2"/>
    <w:rsid w:val="00143629"/>
    <w:rsid w:val="001A6D94"/>
    <w:rsid w:val="001D12A1"/>
    <w:rsid w:val="001E0B04"/>
    <w:rsid w:val="00216407"/>
    <w:rsid w:val="00221C0C"/>
    <w:rsid w:val="00236528"/>
    <w:rsid w:val="00362435"/>
    <w:rsid w:val="003C1781"/>
    <w:rsid w:val="00445AC5"/>
    <w:rsid w:val="00452E81"/>
    <w:rsid w:val="00485DE3"/>
    <w:rsid w:val="004C24C1"/>
    <w:rsid w:val="00512C11"/>
    <w:rsid w:val="005634B7"/>
    <w:rsid w:val="005D71BB"/>
    <w:rsid w:val="00600C62"/>
    <w:rsid w:val="006D49C9"/>
    <w:rsid w:val="006E3E8C"/>
    <w:rsid w:val="0081625E"/>
    <w:rsid w:val="008549F6"/>
    <w:rsid w:val="008807E9"/>
    <w:rsid w:val="008D3F2F"/>
    <w:rsid w:val="009561AD"/>
    <w:rsid w:val="009B290A"/>
    <w:rsid w:val="009D2E86"/>
    <w:rsid w:val="00A373CB"/>
    <w:rsid w:val="00B03284"/>
    <w:rsid w:val="00BA06B7"/>
    <w:rsid w:val="00BC2362"/>
    <w:rsid w:val="00C031C9"/>
    <w:rsid w:val="00C67375"/>
    <w:rsid w:val="00CE1D1A"/>
    <w:rsid w:val="00D053C1"/>
    <w:rsid w:val="00DA62B6"/>
    <w:rsid w:val="00E31B70"/>
    <w:rsid w:val="00EA56DE"/>
    <w:rsid w:val="00FA438B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DBF3"/>
  <w15:docId w15:val="{3B8A9719-7DC2-456B-8411-9EA7D8DA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Grid">
    <w:name w:val="TableGrid"/>
    <w:rsid w:val="00B0328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4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2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iopaedia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7973A-464D-413C-994D-4EDB0C42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Katarzyna Opiela</cp:lastModifiedBy>
  <cp:revision>4</cp:revision>
  <dcterms:created xsi:type="dcterms:W3CDTF">2024-02-12T14:09:00Z</dcterms:created>
  <dcterms:modified xsi:type="dcterms:W3CDTF">2024-08-19T12:14:00Z</dcterms:modified>
</cp:coreProperties>
</file>