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A39E74" w14:textId="77777777" w:rsidR="00052014" w:rsidRPr="006A38B8" w:rsidRDefault="00052014" w:rsidP="008050C4">
      <w:pPr>
        <w:spacing w:after="197" w:line="259" w:lineRule="auto"/>
        <w:ind w:left="10" w:right="944"/>
        <w:jc w:val="right"/>
        <w:rPr>
          <w:b/>
          <w:i/>
        </w:rPr>
      </w:pPr>
    </w:p>
    <w:p w14:paraId="71027672" w14:textId="77777777" w:rsidR="008050C4" w:rsidRPr="00B56D8E" w:rsidRDefault="008050C4" w:rsidP="008050C4">
      <w:pPr>
        <w:spacing w:after="197" w:line="259" w:lineRule="auto"/>
        <w:ind w:left="10" w:right="944"/>
        <w:jc w:val="right"/>
        <w:rPr>
          <w:szCs w:val="24"/>
        </w:rPr>
      </w:pPr>
      <w:r w:rsidRPr="00B56D8E">
        <w:rPr>
          <w:b/>
          <w:i/>
          <w:szCs w:val="24"/>
        </w:rPr>
        <w:t>Załącznik nr 1a</w:t>
      </w:r>
    </w:p>
    <w:p w14:paraId="0686D6FF" w14:textId="77777777" w:rsidR="00B56D8E" w:rsidRDefault="008050C4" w:rsidP="00B56D8E">
      <w:pPr>
        <w:pStyle w:val="Nagwek1"/>
        <w:spacing w:after="160"/>
        <w:ind w:left="11" w:right="607" w:hanging="11"/>
      </w:pPr>
      <w:r w:rsidRPr="006A38B8">
        <w:t xml:space="preserve">Karta przedmiotu </w:t>
      </w:r>
    </w:p>
    <w:p w14:paraId="7DF2B78B" w14:textId="77777777" w:rsidR="008050C4" w:rsidRPr="006A38B8" w:rsidRDefault="008050C4" w:rsidP="00B56D8E">
      <w:pPr>
        <w:pStyle w:val="Nagwek1"/>
        <w:spacing w:after="160"/>
        <w:ind w:left="11" w:right="607" w:hanging="11"/>
      </w:pPr>
      <w:r w:rsidRPr="006A38B8">
        <w:t xml:space="preserve">Cz. 1 </w:t>
      </w:r>
    </w:p>
    <w:tbl>
      <w:tblPr>
        <w:tblStyle w:val="TableGrid"/>
        <w:tblW w:w="9349" w:type="dxa"/>
        <w:tblInd w:w="348" w:type="dxa"/>
        <w:tblLayout w:type="fixed"/>
        <w:tblCellMar>
          <w:top w:w="11" w:type="dxa"/>
          <w:left w:w="80" w:type="dxa"/>
          <w:right w:w="115" w:type="dxa"/>
        </w:tblCellMar>
        <w:tblLook w:val="04A0" w:firstRow="1" w:lastRow="0" w:firstColumn="1" w:lastColumn="0" w:noHBand="0" w:noVBand="1"/>
      </w:tblPr>
      <w:tblGrid>
        <w:gridCol w:w="3063"/>
        <w:gridCol w:w="1064"/>
        <w:gridCol w:w="2147"/>
        <w:gridCol w:w="2229"/>
        <w:gridCol w:w="846"/>
      </w:tblGrid>
      <w:tr w:rsidR="008050C4" w:rsidRPr="000753EB" w14:paraId="1AC42A1F" w14:textId="77777777" w:rsidTr="00EA1A9B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3785790" w14:textId="77777777" w:rsidR="008050C4" w:rsidRPr="000753EB" w:rsidRDefault="008050C4" w:rsidP="008050C4">
            <w:pPr>
              <w:spacing w:after="0" w:line="259" w:lineRule="auto"/>
              <w:ind w:left="38" w:right="0" w:firstLine="0"/>
              <w:jc w:val="center"/>
              <w:rPr>
                <w:sz w:val="22"/>
              </w:rPr>
            </w:pPr>
            <w:r w:rsidRPr="000753EB">
              <w:rPr>
                <w:b/>
                <w:sz w:val="22"/>
              </w:rPr>
              <w:t xml:space="preserve">Informacje ogólne o przedmiocie </w:t>
            </w:r>
          </w:p>
        </w:tc>
      </w:tr>
      <w:tr w:rsidR="0004413E" w:rsidRPr="000753EB" w14:paraId="1EE382C5" w14:textId="77777777" w:rsidTr="00EA1A9B">
        <w:trPr>
          <w:trHeight w:val="517"/>
        </w:trPr>
        <w:tc>
          <w:tcPr>
            <w:tcW w:w="4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90B5EF" w14:textId="77777777" w:rsidR="0004413E" w:rsidRPr="000753EB" w:rsidRDefault="0004413E" w:rsidP="006C03C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</w:rPr>
            </w:pPr>
            <w:r w:rsidRPr="000753EB">
              <w:rPr>
                <w:rFonts w:ascii="Times New Roman" w:hAnsi="Times New Roman"/>
                <w:b/>
                <w:color w:val="000000" w:themeColor="text1"/>
              </w:rPr>
              <w:t xml:space="preserve">1. Kierunek studiów: </w:t>
            </w:r>
            <w:r w:rsidRPr="000753EB">
              <w:rPr>
                <w:rFonts w:ascii="Times New Roman" w:hAnsi="Times New Roman"/>
                <w:color w:val="000000" w:themeColor="text1"/>
              </w:rPr>
              <w:t>Fizjoterapia</w:t>
            </w:r>
          </w:p>
        </w:tc>
        <w:tc>
          <w:tcPr>
            <w:tcW w:w="5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A08763" w14:textId="77777777" w:rsidR="0004413E" w:rsidRPr="000753EB" w:rsidRDefault="0004413E" w:rsidP="006C03C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</w:rPr>
            </w:pPr>
            <w:r w:rsidRPr="000753EB">
              <w:rPr>
                <w:rFonts w:ascii="Times New Roman" w:hAnsi="Times New Roman"/>
                <w:b/>
                <w:color w:val="000000" w:themeColor="text1"/>
              </w:rPr>
              <w:t>2. Poziom kształcenia:</w:t>
            </w:r>
            <w:r w:rsidRPr="000753EB">
              <w:rPr>
                <w:rFonts w:ascii="Times New Roman" w:hAnsi="Times New Roman"/>
                <w:color w:val="000000" w:themeColor="text1"/>
              </w:rPr>
              <w:br/>
              <w:t xml:space="preserve">jednolite studia magisterskie / profil </w:t>
            </w:r>
            <w:proofErr w:type="spellStart"/>
            <w:r w:rsidRPr="000753EB">
              <w:rPr>
                <w:rFonts w:ascii="Times New Roman" w:hAnsi="Times New Roman"/>
                <w:color w:val="000000" w:themeColor="text1"/>
              </w:rPr>
              <w:t>ogólnoakademicki</w:t>
            </w:r>
            <w:proofErr w:type="spellEnd"/>
          </w:p>
          <w:p w14:paraId="0D76BAA8" w14:textId="77777777" w:rsidR="0004413E" w:rsidRPr="000753EB" w:rsidRDefault="0004413E" w:rsidP="006C03C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</w:rPr>
            </w:pPr>
            <w:r w:rsidRPr="000753EB">
              <w:rPr>
                <w:rFonts w:ascii="Times New Roman" w:hAnsi="Times New Roman"/>
                <w:b/>
                <w:color w:val="000000" w:themeColor="text1"/>
              </w:rPr>
              <w:t xml:space="preserve">3. Forma studiów: </w:t>
            </w:r>
            <w:r w:rsidR="0070431A" w:rsidRPr="0070431A">
              <w:rPr>
                <w:rFonts w:ascii="Times New Roman" w:hAnsi="Times New Roman"/>
                <w:color w:val="000000" w:themeColor="text1"/>
              </w:rPr>
              <w:t>nie</w:t>
            </w:r>
            <w:r w:rsidRPr="000753EB">
              <w:rPr>
                <w:rFonts w:ascii="Times New Roman" w:hAnsi="Times New Roman"/>
                <w:color w:val="000000" w:themeColor="text1"/>
              </w:rPr>
              <w:t>stacjonarne</w:t>
            </w:r>
          </w:p>
        </w:tc>
      </w:tr>
      <w:tr w:rsidR="0004413E" w:rsidRPr="000753EB" w14:paraId="66EA0423" w14:textId="77777777" w:rsidTr="00EA1A9B">
        <w:trPr>
          <w:trHeight w:val="262"/>
        </w:trPr>
        <w:tc>
          <w:tcPr>
            <w:tcW w:w="4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1C7AD6" w14:textId="77777777" w:rsidR="0004413E" w:rsidRPr="000753EB" w:rsidRDefault="0004413E" w:rsidP="00EA1A9B">
            <w:pPr>
              <w:spacing w:after="0"/>
              <w:ind w:left="0" w:firstLine="0"/>
              <w:rPr>
                <w:color w:val="000000" w:themeColor="text1"/>
                <w:sz w:val="22"/>
              </w:rPr>
            </w:pPr>
            <w:r w:rsidRPr="000753EB">
              <w:rPr>
                <w:b/>
                <w:color w:val="000000" w:themeColor="text1"/>
                <w:sz w:val="22"/>
              </w:rPr>
              <w:t xml:space="preserve">4. Rok: </w:t>
            </w:r>
            <w:r w:rsidR="00EA1A9B" w:rsidRPr="000753EB">
              <w:rPr>
                <w:color w:val="000000" w:themeColor="text1"/>
                <w:sz w:val="22"/>
              </w:rPr>
              <w:t xml:space="preserve">II </w:t>
            </w:r>
            <w:r w:rsidR="000B3EC3">
              <w:rPr>
                <w:color w:val="000000" w:themeColor="text1"/>
                <w:sz w:val="22"/>
              </w:rPr>
              <w:t xml:space="preserve"> / cykl 2024</w:t>
            </w:r>
            <w:r w:rsidRPr="000753EB">
              <w:rPr>
                <w:color w:val="000000" w:themeColor="text1"/>
                <w:sz w:val="22"/>
              </w:rPr>
              <w:t>-202</w:t>
            </w:r>
            <w:r w:rsidR="000B3EC3">
              <w:rPr>
                <w:color w:val="000000" w:themeColor="text1"/>
                <w:sz w:val="22"/>
              </w:rPr>
              <w:t>9</w:t>
            </w:r>
          </w:p>
        </w:tc>
        <w:tc>
          <w:tcPr>
            <w:tcW w:w="5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A13137" w14:textId="7519249D" w:rsidR="0004413E" w:rsidRPr="000753EB" w:rsidRDefault="0004413E" w:rsidP="006C03C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</w:rPr>
            </w:pPr>
            <w:r w:rsidRPr="000753EB">
              <w:rPr>
                <w:rFonts w:ascii="Times New Roman" w:hAnsi="Times New Roman"/>
                <w:b/>
                <w:color w:val="000000" w:themeColor="text1"/>
              </w:rPr>
              <w:t xml:space="preserve">5. Semestr: </w:t>
            </w:r>
            <w:r w:rsidR="007C4C5D">
              <w:rPr>
                <w:rFonts w:ascii="Times New Roman" w:hAnsi="Times New Roman"/>
                <w:color w:val="000000" w:themeColor="text1"/>
              </w:rPr>
              <w:t>I</w:t>
            </w:r>
            <w:r w:rsidR="00DE484C">
              <w:rPr>
                <w:rFonts w:ascii="Times New Roman" w:hAnsi="Times New Roman"/>
                <w:color w:val="000000" w:themeColor="text1"/>
              </w:rPr>
              <w:t>V</w:t>
            </w:r>
          </w:p>
        </w:tc>
      </w:tr>
      <w:tr w:rsidR="0004413E" w:rsidRPr="000753EB" w14:paraId="331205ED" w14:textId="77777777" w:rsidTr="00EA1A9B">
        <w:trPr>
          <w:trHeight w:val="264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ADA7FA" w14:textId="77777777" w:rsidR="0004413E" w:rsidRPr="000753EB" w:rsidRDefault="0004413E" w:rsidP="00B56D8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</w:rPr>
            </w:pPr>
            <w:r w:rsidRPr="000753EB">
              <w:rPr>
                <w:rFonts w:ascii="Times New Roman" w:hAnsi="Times New Roman"/>
                <w:b/>
                <w:color w:val="000000" w:themeColor="text1"/>
              </w:rPr>
              <w:t xml:space="preserve">6. Nazwa przedmiotu: </w:t>
            </w:r>
            <w:r w:rsidRPr="000753EB">
              <w:rPr>
                <w:rFonts w:ascii="Times New Roman" w:hAnsi="Times New Roman"/>
                <w:color w:val="000000" w:themeColor="text1"/>
              </w:rPr>
              <w:t>Kl</w:t>
            </w:r>
            <w:r w:rsidR="00EA1A9B" w:rsidRPr="000753EB">
              <w:rPr>
                <w:rFonts w:ascii="Times New Roman" w:hAnsi="Times New Roman"/>
                <w:color w:val="000000" w:themeColor="text1"/>
              </w:rPr>
              <w:t>iniczne podstawy fizjoterapii w</w:t>
            </w:r>
            <w:r w:rsidRPr="000753EB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B56D8E">
              <w:rPr>
                <w:rFonts w:ascii="Times New Roman" w:hAnsi="Times New Roman"/>
                <w:color w:val="000000" w:themeColor="text1"/>
              </w:rPr>
              <w:t>ginekologii i położnictwie</w:t>
            </w:r>
          </w:p>
        </w:tc>
      </w:tr>
      <w:tr w:rsidR="0004413E" w:rsidRPr="000753EB" w14:paraId="49849496" w14:textId="77777777" w:rsidTr="00EA1A9B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7A2259" w14:textId="77777777" w:rsidR="0004413E" w:rsidRPr="000753EB" w:rsidRDefault="0004413E" w:rsidP="006C03C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</w:rPr>
            </w:pPr>
            <w:r w:rsidRPr="000753EB">
              <w:rPr>
                <w:rFonts w:ascii="Times New Roman" w:hAnsi="Times New Roman"/>
                <w:b/>
                <w:color w:val="000000" w:themeColor="text1"/>
              </w:rPr>
              <w:t xml:space="preserve">7. Status przedmiotu: </w:t>
            </w:r>
            <w:r w:rsidRPr="000753EB">
              <w:rPr>
                <w:rFonts w:ascii="Times New Roman" w:hAnsi="Times New Roman"/>
                <w:color w:val="000000" w:themeColor="text1"/>
              </w:rPr>
              <w:t>obowiązkowy</w:t>
            </w:r>
          </w:p>
        </w:tc>
      </w:tr>
      <w:tr w:rsidR="0004413E" w:rsidRPr="000753EB" w14:paraId="1B1BF23F" w14:textId="77777777" w:rsidTr="00EA1A9B">
        <w:trPr>
          <w:trHeight w:val="2289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4519AD" w14:textId="77777777" w:rsidR="0004413E" w:rsidRPr="000753EB" w:rsidRDefault="0004413E" w:rsidP="008050C4">
            <w:pPr>
              <w:spacing w:after="0" w:line="259" w:lineRule="auto"/>
              <w:ind w:left="28" w:right="0" w:firstLine="0"/>
              <w:jc w:val="left"/>
              <w:rPr>
                <w:b/>
                <w:sz w:val="22"/>
              </w:rPr>
            </w:pPr>
            <w:r w:rsidRPr="000753EB">
              <w:rPr>
                <w:b/>
                <w:sz w:val="22"/>
              </w:rPr>
              <w:t xml:space="preserve">8.  Cel/-e przedmiotu  </w:t>
            </w:r>
          </w:p>
          <w:p w14:paraId="3BF70439" w14:textId="77777777" w:rsidR="000753EB" w:rsidRDefault="00B56D8E" w:rsidP="00B56D8E">
            <w:pPr>
              <w:spacing w:after="0" w:line="240" w:lineRule="auto"/>
              <w:ind w:left="0" w:right="0" w:firstLine="0"/>
              <w:rPr>
                <w:color w:val="000000" w:themeColor="text1"/>
                <w:sz w:val="22"/>
              </w:rPr>
            </w:pPr>
            <w:r w:rsidRPr="00B56D8E">
              <w:rPr>
                <w:color w:val="000000" w:themeColor="text1"/>
                <w:sz w:val="22"/>
              </w:rPr>
              <w:t>Celem przedmiotu jest przygotowanie do prawidłowej opieki fizjoterapeutycznej w okresie okołoporodowym i okołooperacyjnym pacjentek w różnych grupach wiekowych, szcze</w:t>
            </w:r>
            <w:r>
              <w:rPr>
                <w:color w:val="000000" w:themeColor="text1"/>
                <w:sz w:val="22"/>
              </w:rPr>
              <w:t xml:space="preserve">gólnie w okresie ciąży, porodu </w:t>
            </w:r>
            <w:r w:rsidRPr="00B56D8E">
              <w:rPr>
                <w:color w:val="000000" w:themeColor="text1"/>
                <w:sz w:val="22"/>
              </w:rPr>
              <w:t>i menopauzy.</w:t>
            </w:r>
          </w:p>
          <w:p w14:paraId="0E69DAA6" w14:textId="77777777" w:rsidR="00B56D8E" w:rsidRPr="00B56D8E" w:rsidRDefault="00B56D8E" w:rsidP="00B56D8E">
            <w:pPr>
              <w:spacing w:after="0" w:line="240" w:lineRule="auto"/>
              <w:ind w:left="0" w:right="0" w:firstLine="0"/>
              <w:rPr>
                <w:color w:val="000000" w:themeColor="text1"/>
                <w:sz w:val="22"/>
              </w:rPr>
            </w:pPr>
          </w:p>
          <w:p w14:paraId="0DF5C0EA" w14:textId="77777777" w:rsidR="000753EB" w:rsidRPr="000753EB" w:rsidRDefault="000753EB" w:rsidP="000753EB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0753EB">
              <w:rPr>
                <w:rFonts w:eastAsia="Calibri"/>
                <w:b/>
                <w:sz w:val="22"/>
                <w:lang w:eastAsia="en-US"/>
              </w:rPr>
              <w:t xml:space="preserve">Efekty uczenia się/odniesienie do efektów uczenia się </w:t>
            </w:r>
            <w:r w:rsidRPr="000753EB">
              <w:rPr>
                <w:rFonts w:eastAsia="Calibri"/>
                <w:sz w:val="22"/>
                <w:lang w:eastAsia="en-US"/>
              </w:rPr>
              <w:t xml:space="preserve">zawartych w </w:t>
            </w:r>
            <w:r w:rsidRPr="000753EB">
              <w:rPr>
                <w:rFonts w:eastAsia="Calibri"/>
                <w:i/>
                <w:iCs/>
                <w:sz w:val="22"/>
                <w:lang w:eastAsia="en-US"/>
              </w:rPr>
              <w:t>(właściwe podkreślić)</w:t>
            </w:r>
            <w:r w:rsidRPr="000753EB">
              <w:rPr>
                <w:rFonts w:eastAsia="Calibri"/>
                <w:sz w:val="22"/>
                <w:lang w:eastAsia="en-US"/>
              </w:rPr>
              <w:t>:</w:t>
            </w:r>
          </w:p>
          <w:p w14:paraId="27F683BC" w14:textId="77777777" w:rsidR="000753EB" w:rsidRPr="000753EB" w:rsidRDefault="000753EB" w:rsidP="000753EB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i/>
                <w:iCs/>
                <w:sz w:val="22"/>
                <w:lang w:eastAsia="en-US"/>
              </w:rPr>
            </w:pPr>
            <w:r w:rsidRPr="000753EB">
              <w:rPr>
                <w:rFonts w:eastAsia="Calibri"/>
                <w:sz w:val="22"/>
                <w:lang w:eastAsia="en-US"/>
              </w:rPr>
              <w:t>standardach kształcenia (Rozporządzenie Ministra Nauki i Szkolnictwa Wyższego)/</w:t>
            </w:r>
            <w:r w:rsidRPr="000753EB">
              <w:rPr>
                <w:rFonts w:eastAsia="Calibri"/>
                <w:sz w:val="22"/>
                <w:u w:val="single"/>
                <w:lang w:eastAsia="en-US"/>
              </w:rPr>
              <w:t>Uchwale Senatu SUM</w:t>
            </w:r>
            <w:r w:rsidRPr="000753EB">
              <w:rPr>
                <w:rFonts w:eastAsia="Calibri"/>
                <w:sz w:val="22"/>
                <w:lang w:eastAsia="en-US"/>
              </w:rPr>
              <w:t xml:space="preserve"> </w:t>
            </w:r>
            <w:r w:rsidRPr="000753EB">
              <w:rPr>
                <w:rFonts w:eastAsia="Calibri"/>
                <w:i/>
                <w:iCs/>
                <w:sz w:val="22"/>
                <w:lang w:eastAsia="en-US"/>
              </w:rPr>
              <w:t>(podać określenia zawarte w standardach kształcenia/symbole efektów zatwierdzone Uchwałą Senatu SUM)</w:t>
            </w:r>
            <w:r w:rsidRPr="000753EB">
              <w:rPr>
                <w:rFonts w:eastAsia="Calibri"/>
                <w:sz w:val="22"/>
                <w:lang w:eastAsia="en-US"/>
              </w:rPr>
              <w:t xml:space="preserve"> </w:t>
            </w:r>
          </w:p>
          <w:p w14:paraId="37289C03" w14:textId="77777777" w:rsidR="0004413E" w:rsidRPr="000753EB" w:rsidRDefault="0004413E" w:rsidP="000753EB">
            <w:pPr>
              <w:spacing w:after="0" w:line="259" w:lineRule="auto"/>
              <w:ind w:left="10" w:right="0"/>
              <w:jc w:val="left"/>
              <w:rPr>
                <w:color w:val="000000" w:themeColor="text1"/>
                <w:sz w:val="22"/>
              </w:rPr>
            </w:pPr>
            <w:r w:rsidRPr="000753EB">
              <w:rPr>
                <w:color w:val="000000" w:themeColor="text1"/>
                <w:sz w:val="22"/>
              </w:rPr>
              <w:t>w zakresie wiedzy student zna i rozumie: D.W3</w:t>
            </w:r>
            <w:r w:rsidR="00EA1A9B" w:rsidRPr="000753EB">
              <w:rPr>
                <w:color w:val="000000" w:themeColor="text1"/>
                <w:sz w:val="22"/>
              </w:rPr>
              <w:t xml:space="preserve">, </w:t>
            </w:r>
            <w:r w:rsidR="00B56D8E">
              <w:rPr>
                <w:color w:val="000000" w:themeColor="text1"/>
                <w:sz w:val="22"/>
              </w:rPr>
              <w:t>D.W11</w:t>
            </w:r>
          </w:p>
          <w:p w14:paraId="2BF5FB54" w14:textId="620B1B09" w:rsidR="0004413E" w:rsidRPr="000753EB" w:rsidRDefault="0004413E" w:rsidP="000753EB">
            <w:pPr>
              <w:spacing w:after="0" w:line="240" w:lineRule="auto"/>
              <w:ind w:left="0" w:firstLine="0"/>
              <w:rPr>
                <w:color w:val="000000" w:themeColor="text1"/>
                <w:sz w:val="22"/>
              </w:rPr>
            </w:pPr>
            <w:bookmarkStart w:id="0" w:name="_Hlk156320335"/>
            <w:r w:rsidRPr="000753EB">
              <w:rPr>
                <w:color w:val="000000" w:themeColor="text1"/>
                <w:sz w:val="22"/>
              </w:rPr>
              <w:t>w zakresie umiejętności student potrafi</w:t>
            </w:r>
            <w:bookmarkEnd w:id="0"/>
            <w:r w:rsidRPr="000753EB">
              <w:rPr>
                <w:color w:val="000000" w:themeColor="text1"/>
                <w:sz w:val="22"/>
              </w:rPr>
              <w:t>: D.U7</w:t>
            </w:r>
            <w:r w:rsidR="00BA28F6">
              <w:rPr>
                <w:rFonts w:eastAsia="Calibri"/>
                <w:sz w:val="22"/>
              </w:rPr>
              <w:t xml:space="preserve">, </w:t>
            </w:r>
            <w:r w:rsidRPr="000753EB">
              <w:rPr>
                <w:color w:val="000000" w:themeColor="text1"/>
                <w:sz w:val="22"/>
              </w:rPr>
              <w:t>D.U38</w:t>
            </w:r>
            <w:r w:rsidR="00EA1A9B" w:rsidRPr="000753EB">
              <w:rPr>
                <w:color w:val="000000" w:themeColor="text1"/>
                <w:sz w:val="22"/>
              </w:rPr>
              <w:t xml:space="preserve">, </w:t>
            </w:r>
            <w:r w:rsidRPr="000753EB">
              <w:rPr>
                <w:color w:val="000000" w:themeColor="text1"/>
                <w:sz w:val="22"/>
              </w:rPr>
              <w:t>D.U46</w:t>
            </w:r>
            <w:r w:rsidR="00EA1A9B" w:rsidRPr="000753EB">
              <w:rPr>
                <w:color w:val="000000" w:themeColor="text1"/>
                <w:sz w:val="22"/>
              </w:rPr>
              <w:t xml:space="preserve">, </w:t>
            </w:r>
            <w:r w:rsidRPr="000753EB">
              <w:rPr>
                <w:color w:val="000000" w:themeColor="text1"/>
                <w:sz w:val="22"/>
              </w:rPr>
              <w:t>D.U47</w:t>
            </w:r>
          </w:p>
          <w:p w14:paraId="16B78FFF" w14:textId="77777777" w:rsidR="0004413E" w:rsidRPr="000753EB" w:rsidRDefault="0004413E" w:rsidP="000753EB">
            <w:pPr>
              <w:spacing w:after="0" w:line="263" w:lineRule="auto"/>
              <w:ind w:left="28" w:right="296" w:firstLine="0"/>
              <w:jc w:val="left"/>
              <w:rPr>
                <w:sz w:val="22"/>
              </w:rPr>
            </w:pPr>
            <w:r w:rsidRPr="000753EB">
              <w:rPr>
                <w:color w:val="000000" w:themeColor="text1"/>
                <w:sz w:val="22"/>
              </w:rPr>
              <w:t>w zakresie kompetencji społecznych student jest gotów do: OK_K05, OK_K06</w:t>
            </w:r>
          </w:p>
        </w:tc>
      </w:tr>
      <w:tr w:rsidR="0004413E" w:rsidRPr="000753EB" w14:paraId="53E4A878" w14:textId="77777777" w:rsidTr="00EA1A9B">
        <w:trPr>
          <w:trHeight w:val="262"/>
        </w:trPr>
        <w:tc>
          <w:tcPr>
            <w:tcW w:w="3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290EBD" w14:textId="77777777" w:rsidR="0004413E" w:rsidRPr="000753EB" w:rsidRDefault="0004413E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0753EB">
              <w:rPr>
                <w:b/>
                <w:sz w:val="22"/>
              </w:rPr>
              <w:t xml:space="preserve">9. Liczba godzin z przedmiotu 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14:paraId="342736D0" w14:textId="77777777" w:rsidR="006A38B8" w:rsidRPr="000753EB" w:rsidRDefault="0004413E" w:rsidP="00EA1A9B">
            <w:pPr>
              <w:spacing w:after="0" w:line="259" w:lineRule="auto"/>
              <w:ind w:left="26" w:right="0" w:firstLine="0"/>
              <w:jc w:val="left"/>
              <w:rPr>
                <w:b/>
                <w:sz w:val="22"/>
              </w:rPr>
            </w:pPr>
            <w:r w:rsidRPr="000753EB">
              <w:rPr>
                <w:b/>
                <w:sz w:val="22"/>
              </w:rPr>
              <w:t xml:space="preserve"> </w:t>
            </w:r>
            <w:r w:rsidR="006A38B8" w:rsidRPr="000753EB">
              <w:rPr>
                <w:b/>
                <w:sz w:val="22"/>
              </w:rPr>
              <w:t xml:space="preserve">   </w:t>
            </w:r>
            <w:r w:rsidR="002C7CF2">
              <w:rPr>
                <w:b/>
                <w:sz w:val="22"/>
              </w:rPr>
              <w:t>34</w:t>
            </w:r>
          </w:p>
        </w:tc>
        <w:tc>
          <w:tcPr>
            <w:tcW w:w="43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6E8E58" w14:textId="77777777" w:rsidR="0004413E" w:rsidRPr="000753EB" w:rsidRDefault="0004413E" w:rsidP="008050C4">
            <w:pPr>
              <w:spacing w:after="0" w:line="259" w:lineRule="auto"/>
              <w:ind w:left="55" w:right="0" w:firstLine="0"/>
              <w:jc w:val="left"/>
              <w:rPr>
                <w:sz w:val="22"/>
              </w:rPr>
            </w:pPr>
            <w:r w:rsidRPr="000753EB">
              <w:rPr>
                <w:b/>
                <w:sz w:val="22"/>
              </w:rPr>
              <w:t xml:space="preserve">10. Liczba punktów ECTS dla przedmiotu 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14:paraId="2F57BC6F" w14:textId="77777777" w:rsidR="0004413E" w:rsidRPr="000753EB" w:rsidRDefault="0004413E" w:rsidP="008050C4">
            <w:pPr>
              <w:spacing w:after="0" w:line="259" w:lineRule="auto"/>
              <w:ind w:left="146" w:right="0" w:firstLine="0"/>
              <w:jc w:val="center"/>
              <w:rPr>
                <w:sz w:val="22"/>
              </w:rPr>
            </w:pPr>
            <w:r w:rsidRPr="000753EB">
              <w:rPr>
                <w:b/>
                <w:sz w:val="22"/>
              </w:rPr>
              <w:t xml:space="preserve">2 </w:t>
            </w:r>
          </w:p>
        </w:tc>
      </w:tr>
      <w:tr w:rsidR="0004413E" w:rsidRPr="000753EB" w14:paraId="0F39C01A" w14:textId="77777777" w:rsidTr="00EA1A9B">
        <w:trPr>
          <w:trHeight w:val="264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1FDBA3" w14:textId="77777777" w:rsidR="0004413E" w:rsidRPr="000753EB" w:rsidRDefault="0004413E" w:rsidP="0004413E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0753EB">
              <w:rPr>
                <w:b/>
                <w:sz w:val="22"/>
              </w:rPr>
              <w:t xml:space="preserve">11. Forma zaliczenia przedmiotu: </w:t>
            </w:r>
            <w:r w:rsidRPr="000753EB">
              <w:rPr>
                <w:sz w:val="22"/>
              </w:rPr>
              <w:t>egzamin zintegrowany</w:t>
            </w:r>
            <w:r w:rsidRPr="000753EB">
              <w:rPr>
                <w:b/>
                <w:sz w:val="22"/>
              </w:rPr>
              <w:t xml:space="preserve"> </w:t>
            </w:r>
          </w:p>
        </w:tc>
      </w:tr>
      <w:tr w:rsidR="0004413E" w:rsidRPr="000753EB" w14:paraId="4120C1E7" w14:textId="77777777" w:rsidTr="00EA1A9B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58B6EA7" w14:textId="77777777" w:rsidR="0004413E" w:rsidRPr="000753EB" w:rsidRDefault="0004413E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0753EB">
              <w:rPr>
                <w:b/>
                <w:sz w:val="22"/>
              </w:rPr>
              <w:t xml:space="preserve">12. Sposoby weryfikacji i oceny efektów uczenia się  </w:t>
            </w:r>
          </w:p>
        </w:tc>
      </w:tr>
      <w:tr w:rsidR="0004413E" w:rsidRPr="000753EB" w14:paraId="24EA625C" w14:textId="77777777" w:rsidTr="00EA1A9B">
        <w:trPr>
          <w:trHeight w:val="263"/>
        </w:trPr>
        <w:tc>
          <w:tcPr>
            <w:tcW w:w="3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BB8E77" w14:textId="77777777" w:rsidR="0004413E" w:rsidRPr="000753EB" w:rsidRDefault="0004413E" w:rsidP="008050C4">
            <w:pPr>
              <w:spacing w:after="0" w:line="259" w:lineRule="auto"/>
              <w:ind w:left="32" w:right="0" w:firstLine="0"/>
              <w:jc w:val="center"/>
              <w:rPr>
                <w:sz w:val="22"/>
              </w:rPr>
            </w:pPr>
            <w:r w:rsidRPr="000753EB">
              <w:rPr>
                <w:sz w:val="22"/>
              </w:rPr>
              <w:t xml:space="preserve">Efekty uczenia się </w:t>
            </w:r>
          </w:p>
        </w:tc>
        <w:tc>
          <w:tcPr>
            <w:tcW w:w="32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553303" w14:textId="77777777" w:rsidR="0004413E" w:rsidRPr="000753EB" w:rsidRDefault="0004413E" w:rsidP="008050C4">
            <w:pPr>
              <w:spacing w:after="0" w:line="259" w:lineRule="auto"/>
              <w:ind w:left="31" w:right="0" w:firstLine="0"/>
              <w:jc w:val="center"/>
              <w:rPr>
                <w:sz w:val="22"/>
              </w:rPr>
            </w:pPr>
            <w:r w:rsidRPr="000753EB">
              <w:rPr>
                <w:sz w:val="22"/>
              </w:rPr>
              <w:t xml:space="preserve">Sposoby weryfikacji </w:t>
            </w:r>
          </w:p>
        </w:tc>
        <w:tc>
          <w:tcPr>
            <w:tcW w:w="30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92D462" w14:textId="77777777" w:rsidR="0004413E" w:rsidRPr="000753EB" w:rsidRDefault="0004413E" w:rsidP="008050C4">
            <w:pPr>
              <w:spacing w:after="0" w:line="259" w:lineRule="auto"/>
              <w:ind w:left="36" w:right="0" w:firstLine="0"/>
              <w:jc w:val="center"/>
              <w:rPr>
                <w:sz w:val="22"/>
              </w:rPr>
            </w:pPr>
            <w:r w:rsidRPr="000753EB">
              <w:rPr>
                <w:sz w:val="22"/>
              </w:rPr>
              <w:t xml:space="preserve">Sposoby oceny*/zaliczenie </w:t>
            </w:r>
          </w:p>
        </w:tc>
      </w:tr>
      <w:tr w:rsidR="0004413E" w:rsidRPr="000753EB" w14:paraId="007D9B6B" w14:textId="77777777" w:rsidTr="00EA1A9B">
        <w:trPr>
          <w:trHeight w:val="334"/>
        </w:trPr>
        <w:tc>
          <w:tcPr>
            <w:tcW w:w="3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CC2416" w14:textId="77777777" w:rsidR="0004413E" w:rsidRPr="000753EB" w:rsidRDefault="0004413E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0753EB">
              <w:rPr>
                <w:sz w:val="22"/>
              </w:rPr>
              <w:t xml:space="preserve">W zakresie wiedzy </w:t>
            </w:r>
          </w:p>
        </w:tc>
        <w:tc>
          <w:tcPr>
            <w:tcW w:w="32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913078" w14:textId="77777777" w:rsidR="0004413E" w:rsidRPr="000753EB" w:rsidRDefault="00EA1A9B" w:rsidP="00EA1A9B">
            <w:pPr>
              <w:spacing w:after="0" w:line="240" w:lineRule="auto"/>
              <w:ind w:left="10" w:right="0"/>
              <w:jc w:val="left"/>
              <w:rPr>
                <w:color w:val="000000" w:themeColor="text1"/>
                <w:sz w:val="22"/>
              </w:rPr>
            </w:pPr>
            <w:r w:rsidRPr="000753EB">
              <w:rPr>
                <w:color w:val="000000" w:themeColor="text1"/>
                <w:sz w:val="22"/>
              </w:rPr>
              <w:t xml:space="preserve">Egzamin </w:t>
            </w:r>
            <w:r w:rsidR="0004413E" w:rsidRPr="000753EB">
              <w:rPr>
                <w:color w:val="000000" w:themeColor="text1"/>
                <w:sz w:val="22"/>
              </w:rPr>
              <w:t>pisemny</w:t>
            </w:r>
            <w:r w:rsidR="006A38B8" w:rsidRPr="000753EB">
              <w:rPr>
                <w:color w:val="000000" w:themeColor="text1"/>
                <w:sz w:val="22"/>
              </w:rPr>
              <w:t>/</w:t>
            </w:r>
            <w:r w:rsidR="0004413E" w:rsidRPr="000753EB">
              <w:rPr>
                <w:color w:val="000000" w:themeColor="text1"/>
                <w:sz w:val="22"/>
              </w:rPr>
              <w:t>test</w:t>
            </w:r>
            <w:r w:rsidR="006A38B8" w:rsidRPr="000753EB">
              <w:rPr>
                <w:color w:val="000000" w:themeColor="text1"/>
                <w:sz w:val="22"/>
              </w:rPr>
              <w:t xml:space="preserve"> </w:t>
            </w:r>
            <w:r w:rsidR="0004413E" w:rsidRPr="000753EB">
              <w:rPr>
                <w:color w:val="000000" w:themeColor="text1"/>
                <w:sz w:val="22"/>
              </w:rPr>
              <w:t>jednokrotnego wyboru</w:t>
            </w:r>
          </w:p>
          <w:p w14:paraId="44FD2237" w14:textId="77777777" w:rsidR="0004413E" w:rsidRPr="000753EB" w:rsidRDefault="00EA1A9B" w:rsidP="00EA1A9B">
            <w:pPr>
              <w:spacing w:after="0" w:line="240" w:lineRule="auto"/>
              <w:ind w:left="10" w:right="0"/>
              <w:jc w:val="left"/>
              <w:rPr>
                <w:color w:val="000000" w:themeColor="text1"/>
                <w:sz w:val="22"/>
              </w:rPr>
            </w:pPr>
            <w:r w:rsidRPr="000753EB">
              <w:rPr>
                <w:color w:val="000000" w:themeColor="text1"/>
                <w:sz w:val="22"/>
              </w:rPr>
              <w:t>D</w:t>
            </w:r>
            <w:r w:rsidR="0004413E" w:rsidRPr="000753EB">
              <w:rPr>
                <w:color w:val="000000" w:themeColor="text1"/>
                <w:sz w:val="22"/>
              </w:rPr>
              <w:t>yskusja oparta o EBM</w:t>
            </w:r>
          </w:p>
        </w:tc>
        <w:tc>
          <w:tcPr>
            <w:tcW w:w="30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1681C8" w14:textId="77777777" w:rsidR="0004413E" w:rsidRPr="000753EB" w:rsidRDefault="0004413E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0753EB">
              <w:rPr>
                <w:b/>
                <w:sz w:val="22"/>
              </w:rPr>
              <w:t xml:space="preserve"> *</w:t>
            </w:r>
          </w:p>
        </w:tc>
      </w:tr>
      <w:tr w:rsidR="0004413E" w:rsidRPr="000753EB" w14:paraId="1F81A394" w14:textId="77777777" w:rsidTr="00EA1A9B">
        <w:trPr>
          <w:trHeight w:val="331"/>
        </w:trPr>
        <w:tc>
          <w:tcPr>
            <w:tcW w:w="3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C00F77" w14:textId="77777777" w:rsidR="0004413E" w:rsidRPr="000753EB" w:rsidRDefault="0004413E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0753EB">
              <w:rPr>
                <w:sz w:val="22"/>
              </w:rPr>
              <w:t xml:space="preserve">W zakresie umiejętności </w:t>
            </w:r>
          </w:p>
        </w:tc>
        <w:tc>
          <w:tcPr>
            <w:tcW w:w="32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1E3FE4" w14:textId="77777777" w:rsidR="0004413E" w:rsidRPr="000753EB" w:rsidRDefault="0004413E" w:rsidP="00EA1A9B">
            <w:pPr>
              <w:spacing w:after="0" w:line="240" w:lineRule="auto"/>
              <w:ind w:left="10" w:right="0"/>
              <w:jc w:val="left"/>
              <w:rPr>
                <w:color w:val="000000" w:themeColor="text1"/>
                <w:sz w:val="22"/>
              </w:rPr>
            </w:pPr>
            <w:r w:rsidRPr="000753EB">
              <w:rPr>
                <w:color w:val="000000" w:themeColor="text1"/>
                <w:sz w:val="22"/>
              </w:rPr>
              <w:t>Pokaz/ zaliczenie praktyczne</w:t>
            </w:r>
          </w:p>
          <w:p w14:paraId="2F85F65B" w14:textId="77777777" w:rsidR="0004413E" w:rsidRPr="000753EB" w:rsidRDefault="00EA1A9B" w:rsidP="00EA1A9B">
            <w:pPr>
              <w:spacing w:after="0" w:line="240" w:lineRule="auto"/>
              <w:ind w:left="10" w:right="0"/>
              <w:jc w:val="left"/>
              <w:rPr>
                <w:color w:val="000000" w:themeColor="text1"/>
                <w:sz w:val="22"/>
              </w:rPr>
            </w:pPr>
            <w:r w:rsidRPr="000753EB">
              <w:rPr>
                <w:color w:val="000000" w:themeColor="text1"/>
                <w:sz w:val="22"/>
              </w:rPr>
              <w:t>D</w:t>
            </w:r>
            <w:r w:rsidR="0004413E" w:rsidRPr="000753EB">
              <w:rPr>
                <w:color w:val="000000" w:themeColor="text1"/>
                <w:sz w:val="22"/>
              </w:rPr>
              <w:t>yskusja oparta o EBM</w:t>
            </w:r>
          </w:p>
        </w:tc>
        <w:tc>
          <w:tcPr>
            <w:tcW w:w="30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48C385" w14:textId="77777777" w:rsidR="0004413E" w:rsidRPr="000753EB" w:rsidRDefault="0004413E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0753EB">
              <w:rPr>
                <w:b/>
                <w:sz w:val="22"/>
              </w:rPr>
              <w:t xml:space="preserve"> *</w:t>
            </w:r>
          </w:p>
        </w:tc>
      </w:tr>
      <w:tr w:rsidR="0004413E" w:rsidRPr="000753EB" w14:paraId="4041F920" w14:textId="77777777" w:rsidTr="00EA1A9B">
        <w:trPr>
          <w:trHeight w:val="334"/>
        </w:trPr>
        <w:tc>
          <w:tcPr>
            <w:tcW w:w="3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6D2B93" w14:textId="77777777" w:rsidR="0004413E" w:rsidRPr="000753EB" w:rsidRDefault="0004413E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0753EB">
              <w:rPr>
                <w:sz w:val="22"/>
              </w:rPr>
              <w:t xml:space="preserve">W zakresie kompetencji </w:t>
            </w:r>
          </w:p>
        </w:tc>
        <w:tc>
          <w:tcPr>
            <w:tcW w:w="32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2D72D5" w14:textId="77777777" w:rsidR="0004413E" w:rsidRPr="000753EB" w:rsidRDefault="00EA1A9B" w:rsidP="00EA1A9B">
            <w:pPr>
              <w:spacing w:after="0" w:line="240" w:lineRule="auto"/>
              <w:ind w:left="10" w:right="0"/>
              <w:jc w:val="left"/>
              <w:rPr>
                <w:color w:val="000000" w:themeColor="text1"/>
                <w:sz w:val="22"/>
              </w:rPr>
            </w:pPr>
            <w:r w:rsidRPr="000753EB">
              <w:rPr>
                <w:color w:val="000000" w:themeColor="text1"/>
                <w:sz w:val="22"/>
              </w:rPr>
              <w:t>O</w:t>
            </w:r>
            <w:r w:rsidR="0004413E" w:rsidRPr="000753EB">
              <w:rPr>
                <w:color w:val="000000" w:themeColor="text1"/>
                <w:sz w:val="22"/>
              </w:rPr>
              <w:t>bserwacja</w:t>
            </w:r>
          </w:p>
        </w:tc>
        <w:tc>
          <w:tcPr>
            <w:tcW w:w="30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9B1359" w14:textId="77777777" w:rsidR="0004413E" w:rsidRPr="000753EB" w:rsidRDefault="0004413E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0753EB">
              <w:rPr>
                <w:b/>
                <w:sz w:val="22"/>
              </w:rPr>
              <w:t xml:space="preserve"> *</w:t>
            </w:r>
          </w:p>
        </w:tc>
      </w:tr>
    </w:tbl>
    <w:p w14:paraId="3DFF1884" w14:textId="77777777" w:rsidR="0004413E" w:rsidRPr="006A38B8" w:rsidRDefault="008050C4" w:rsidP="0004413E">
      <w:pPr>
        <w:spacing w:after="306" w:line="259" w:lineRule="auto"/>
        <w:ind w:left="341" w:right="0" w:firstLine="0"/>
        <w:jc w:val="left"/>
        <w:rPr>
          <w:sz w:val="22"/>
        </w:rPr>
      </w:pPr>
      <w:r w:rsidRPr="006A38B8">
        <w:rPr>
          <w:sz w:val="22"/>
        </w:rPr>
        <w:t xml:space="preserve"> </w:t>
      </w:r>
      <w:r w:rsidRPr="006A38B8">
        <w:rPr>
          <w:b/>
          <w:sz w:val="28"/>
        </w:rPr>
        <w:t>*</w:t>
      </w:r>
      <w:r w:rsidRPr="006A38B8">
        <w:rPr>
          <w:sz w:val="22"/>
        </w:rPr>
        <w:t xml:space="preserve"> w przypadku egzaminu/zaliczenia na ocenę zakłada się, że ocena oznacza na poziomie</w:t>
      </w:r>
    </w:p>
    <w:p w14:paraId="7E5C5C43" w14:textId="77777777" w:rsidR="00EA1A9B" w:rsidRDefault="008050C4" w:rsidP="0004413E">
      <w:pPr>
        <w:spacing w:after="0" w:line="259" w:lineRule="auto"/>
        <w:ind w:left="341" w:right="0" w:firstLine="0"/>
        <w:jc w:val="left"/>
        <w:rPr>
          <w:sz w:val="22"/>
        </w:rPr>
      </w:pPr>
      <w:r w:rsidRPr="00EA1A9B">
        <w:rPr>
          <w:b/>
          <w:sz w:val="22"/>
        </w:rPr>
        <w:t>Bardzo dobry (5,0)</w:t>
      </w:r>
      <w:r w:rsidRPr="00EA1A9B">
        <w:rPr>
          <w:sz w:val="22"/>
        </w:rPr>
        <w:t xml:space="preserve"> - zakładane efekty uczenia się zostały osiągnięte i znacznym stopniu przekraczają wymagany poziom </w:t>
      </w:r>
    </w:p>
    <w:p w14:paraId="384C6E27" w14:textId="77777777" w:rsidR="00EA1A9B" w:rsidRDefault="008050C4" w:rsidP="0004413E">
      <w:pPr>
        <w:spacing w:after="0" w:line="259" w:lineRule="auto"/>
        <w:ind w:left="341" w:right="0" w:firstLine="0"/>
        <w:jc w:val="left"/>
        <w:rPr>
          <w:sz w:val="22"/>
        </w:rPr>
      </w:pPr>
      <w:r w:rsidRPr="00EA1A9B">
        <w:rPr>
          <w:b/>
          <w:sz w:val="22"/>
        </w:rPr>
        <w:t>Ponad dobry (4,5)</w:t>
      </w:r>
      <w:r w:rsidRPr="00EA1A9B">
        <w:rPr>
          <w:sz w:val="22"/>
        </w:rPr>
        <w:t xml:space="preserve"> - zakładane efekty uczenia się zostały osiągnięte i w niewielkim stopniu przekraczają wymagany poziom </w:t>
      </w:r>
    </w:p>
    <w:p w14:paraId="672A92BA" w14:textId="77777777" w:rsidR="00B56D8E" w:rsidRDefault="008050C4" w:rsidP="0004413E">
      <w:pPr>
        <w:spacing w:after="0" w:line="259" w:lineRule="auto"/>
        <w:ind w:left="341" w:right="0" w:firstLine="0"/>
        <w:jc w:val="left"/>
        <w:rPr>
          <w:sz w:val="22"/>
        </w:rPr>
      </w:pPr>
      <w:r w:rsidRPr="00EA1A9B">
        <w:rPr>
          <w:b/>
          <w:sz w:val="22"/>
        </w:rPr>
        <w:t>Dobry (4,0)</w:t>
      </w:r>
      <w:r w:rsidRPr="00EA1A9B">
        <w:rPr>
          <w:sz w:val="22"/>
        </w:rPr>
        <w:t xml:space="preserve"> – zakładane efekty uczenia się zostały osiągnięte na wymaganym poziomie </w:t>
      </w:r>
    </w:p>
    <w:p w14:paraId="674BCB20" w14:textId="77777777" w:rsidR="0004413E" w:rsidRPr="00EA1A9B" w:rsidRDefault="008050C4" w:rsidP="0004413E">
      <w:pPr>
        <w:spacing w:after="0" w:line="259" w:lineRule="auto"/>
        <w:ind w:left="341" w:right="0" w:firstLine="0"/>
        <w:jc w:val="left"/>
        <w:rPr>
          <w:sz w:val="22"/>
        </w:rPr>
      </w:pPr>
      <w:r w:rsidRPr="00EA1A9B">
        <w:rPr>
          <w:b/>
          <w:sz w:val="22"/>
        </w:rPr>
        <w:t>Dość dobry (3,5)</w:t>
      </w:r>
      <w:r w:rsidRPr="00EA1A9B">
        <w:rPr>
          <w:sz w:val="22"/>
        </w:rPr>
        <w:t xml:space="preserve"> – zakładane efekty uczenia się zostały osiągnięte na średnim wymaganym poziomie </w:t>
      </w:r>
    </w:p>
    <w:p w14:paraId="61BC777E" w14:textId="77777777" w:rsidR="0004413E" w:rsidRPr="00EA1A9B" w:rsidRDefault="008050C4" w:rsidP="0004413E">
      <w:pPr>
        <w:spacing w:after="0" w:line="259" w:lineRule="auto"/>
        <w:ind w:left="341" w:right="0" w:firstLine="0"/>
        <w:jc w:val="left"/>
        <w:rPr>
          <w:sz w:val="22"/>
        </w:rPr>
      </w:pPr>
      <w:r w:rsidRPr="00EA1A9B">
        <w:rPr>
          <w:b/>
          <w:sz w:val="22"/>
        </w:rPr>
        <w:t>Dostateczny (3,0)</w:t>
      </w:r>
      <w:r w:rsidRPr="00EA1A9B">
        <w:rPr>
          <w:sz w:val="22"/>
        </w:rPr>
        <w:t xml:space="preserve"> - zakładane efekty uczenia się zostały osiągnięte na minimalnym wymaganym poziomie </w:t>
      </w:r>
    </w:p>
    <w:p w14:paraId="16411A0E" w14:textId="77777777" w:rsidR="008050C4" w:rsidRDefault="008050C4" w:rsidP="0004413E">
      <w:pPr>
        <w:spacing w:after="306" w:line="259" w:lineRule="auto"/>
        <w:ind w:left="341" w:right="0" w:firstLine="0"/>
        <w:jc w:val="left"/>
        <w:rPr>
          <w:sz w:val="22"/>
        </w:rPr>
      </w:pPr>
      <w:r w:rsidRPr="00EA1A9B">
        <w:rPr>
          <w:b/>
          <w:sz w:val="22"/>
        </w:rPr>
        <w:t>Niedostateczny (2,0)</w:t>
      </w:r>
      <w:r w:rsidRPr="00EA1A9B">
        <w:rPr>
          <w:sz w:val="22"/>
        </w:rPr>
        <w:t xml:space="preserve"> – zakładane efekty uczenia się nie zostały uzyskane. </w:t>
      </w:r>
    </w:p>
    <w:p w14:paraId="5A915989" w14:textId="77777777" w:rsidR="00AD79ED" w:rsidRDefault="00AD79ED" w:rsidP="0004413E">
      <w:pPr>
        <w:spacing w:after="306" w:line="259" w:lineRule="auto"/>
        <w:ind w:left="341" w:right="0" w:firstLine="0"/>
        <w:jc w:val="left"/>
        <w:rPr>
          <w:sz w:val="22"/>
        </w:rPr>
      </w:pPr>
    </w:p>
    <w:p w14:paraId="1524BD6E" w14:textId="77777777" w:rsidR="00AD79ED" w:rsidRDefault="00AD79ED" w:rsidP="0004413E">
      <w:pPr>
        <w:spacing w:after="306" w:line="259" w:lineRule="auto"/>
        <w:ind w:left="341" w:right="0" w:firstLine="0"/>
        <w:jc w:val="left"/>
        <w:rPr>
          <w:sz w:val="22"/>
        </w:rPr>
      </w:pPr>
    </w:p>
    <w:p w14:paraId="3D83E493" w14:textId="745CE265" w:rsidR="00AD79ED" w:rsidRDefault="00AD79ED" w:rsidP="0004413E">
      <w:pPr>
        <w:spacing w:after="306" w:line="259" w:lineRule="auto"/>
        <w:ind w:left="341" w:right="0" w:firstLine="0"/>
        <w:jc w:val="left"/>
        <w:rPr>
          <w:sz w:val="22"/>
        </w:rPr>
      </w:pPr>
    </w:p>
    <w:p w14:paraId="2A662478" w14:textId="2B91D91A" w:rsidR="002B3338" w:rsidRDefault="002B3338" w:rsidP="0004413E">
      <w:pPr>
        <w:spacing w:after="306" w:line="259" w:lineRule="auto"/>
        <w:ind w:left="341" w:right="0" w:firstLine="0"/>
        <w:jc w:val="left"/>
        <w:rPr>
          <w:sz w:val="22"/>
        </w:rPr>
      </w:pPr>
    </w:p>
    <w:p w14:paraId="31969BDD" w14:textId="77777777" w:rsidR="002B3338" w:rsidRPr="00AD79ED" w:rsidRDefault="002B3338" w:rsidP="002B3338">
      <w:pPr>
        <w:spacing w:after="160" w:line="259" w:lineRule="auto"/>
        <w:ind w:left="0" w:right="0" w:firstLine="0"/>
        <w:jc w:val="center"/>
        <w:rPr>
          <w:rFonts w:eastAsia="Calibri"/>
          <w:b/>
          <w:sz w:val="28"/>
          <w:lang w:eastAsia="en-US"/>
        </w:rPr>
      </w:pPr>
      <w:r w:rsidRPr="00AD79ED">
        <w:rPr>
          <w:rFonts w:eastAsia="Calibri"/>
          <w:b/>
          <w:sz w:val="28"/>
          <w:lang w:eastAsia="en-US"/>
        </w:rPr>
        <w:lastRenderedPageBreak/>
        <w:t>Karta przedmiotu</w:t>
      </w:r>
    </w:p>
    <w:p w14:paraId="79E63690" w14:textId="77777777" w:rsidR="002B3338" w:rsidRPr="00AD79ED" w:rsidRDefault="002B3338" w:rsidP="002B3338">
      <w:pPr>
        <w:spacing w:after="160" w:line="259" w:lineRule="auto"/>
        <w:ind w:left="0" w:right="0" w:firstLine="0"/>
        <w:jc w:val="center"/>
        <w:rPr>
          <w:rFonts w:eastAsia="Calibri"/>
          <w:b/>
          <w:sz w:val="28"/>
          <w:lang w:eastAsia="en-US"/>
        </w:rPr>
      </w:pPr>
      <w:r w:rsidRPr="00AD79ED">
        <w:rPr>
          <w:rFonts w:eastAsia="Calibri"/>
          <w:b/>
          <w:sz w:val="28"/>
          <w:lang w:eastAsia="en-US"/>
        </w:rPr>
        <w:t>Cz. 2</w:t>
      </w:r>
    </w:p>
    <w:tbl>
      <w:tblPr>
        <w:tblW w:w="974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78"/>
        <w:gridCol w:w="1673"/>
        <w:gridCol w:w="3856"/>
        <w:gridCol w:w="1388"/>
        <w:gridCol w:w="1053"/>
      </w:tblGrid>
      <w:tr w:rsidR="002B3338" w:rsidRPr="00AD79ED" w14:paraId="0C3B9B3E" w14:textId="77777777" w:rsidTr="00307E1B">
        <w:tc>
          <w:tcPr>
            <w:tcW w:w="9748" w:type="dxa"/>
            <w:gridSpan w:val="5"/>
            <w:tcBorders>
              <w:bottom w:val="single" w:sz="4" w:space="0" w:color="auto"/>
            </w:tcBorders>
            <w:shd w:val="clear" w:color="auto" w:fill="D9D9D9"/>
          </w:tcPr>
          <w:p w14:paraId="0FC824E2" w14:textId="77777777" w:rsidR="002B3338" w:rsidRPr="00AD79ED" w:rsidRDefault="002B3338" w:rsidP="00307E1B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AD79ED">
              <w:rPr>
                <w:rFonts w:eastAsia="Calibri"/>
                <w:b/>
                <w:sz w:val="22"/>
                <w:lang w:eastAsia="en-US"/>
              </w:rPr>
              <w:t>Inne przydatne informacje o przedmiocie</w:t>
            </w:r>
          </w:p>
        </w:tc>
      </w:tr>
      <w:tr w:rsidR="002B3338" w:rsidRPr="00AD79ED" w14:paraId="15AA9DAD" w14:textId="77777777" w:rsidTr="00307E1B">
        <w:tc>
          <w:tcPr>
            <w:tcW w:w="9748" w:type="dxa"/>
            <w:gridSpan w:val="5"/>
            <w:shd w:val="clear" w:color="auto" w:fill="auto"/>
          </w:tcPr>
          <w:p w14:paraId="65BF4248" w14:textId="77777777" w:rsidR="002B3338" w:rsidRPr="00AD79ED" w:rsidRDefault="002B3338" w:rsidP="00307E1B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AD79ED">
              <w:rPr>
                <w:rFonts w:eastAsia="Calibri"/>
                <w:b/>
                <w:sz w:val="22"/>
                <w:lang w:eastAsia="en-US"/>
              </w:rPr>
              <w:t>13. Jednostka realizująca przedmiot,</w:t>
            </w:r>
            <w:r w:rsidRPr="00AD79ED">
              <w:rPr>
                <w:rFonts w:eastAsia="Calibri"/>
                <w:sz w:val="22"/>
                <w:lang w:eastAsia="en-US"/>
              </w:rPr>
              <w:t xml:space="preserve"> </w:t>
            </w:r>
            <w:r w:rsidRPr="00AD79ED">
              <w:rPr>
                <w:rFonts w:eastAsia="Calibri"/>
                <w:b/>
                <w:sz w:val="22"/>
                <w:lang w:eastAsia="en-US"/>
              </w:rPr>
              <w:t>adres, e-mail:</w:t>
            </w:r>
          </w:p>
          <w:p w14:paraId="755EBD2A" w14:textId="77777777" w:rsidR="002B3338" w:rsidRDefault="002B3338" w:rsidP="00307E1B">
            <w:pPr>
              <w:spacing w:after="0" w:line="100" w:lineRule="atLeast"/>
              <w:ind w:left="0" w:right="0" w:firstLine="0"/>
              <w:jc w:val="left"/>
              <w:rPr>
                <w:rFonts w:eastAsia="Calibri"/>
                <w:sz w:val="22"/>
              </w:rPr>
            </w:pPr>
            <w:r>
              <w:rPr>
                <w:rFonts w:eastAsia="Calibri"/>
                <w:sz w:val="22"/>
              </w:rPr>
              <w:t>Zakład Balneoklimatologii i Odnowy Biologicznej</w:t>
            </w:r>
          </w:p>
          <w:p w14:paraId="4E8BDB82" w14:textId="77777777" w:rsidR="002B3338" w:rsidRDefault="002B3338" w:rsidP="00307E1B">
            <w:pPr>
              <w:spacing w:after="0" w:line="100" w:lineRule="atLeast"/>
              <w:ind w:left="0" w:right="0" w:firstLine="0"/>
              <w:jc w:val="left"/>
              <w:rPr>
                <w:rFonts w:eastAsia="Calibri"/>
                <w:sz w:val="22"/>
              </w:rPr>
            </w:pPr>
            <w:r>
              <w:rPr>
                <w:rFonts w:eastAsia="Calibri"/>
                <w:sz w:val="22"/>
              </w:rPr>
              <w:t>Wydział Nauk o Zdrowiu w Katowicach, Śląski Uniwersytet Medyczny w Katowicach</w:t>
            </w:r>
          </w:p>
          <w:p w14:paraId="6670EFC1" w14:textId="77777777" w:rsidR="002B3338" w:rsidRPr="00AD79ED" w:rsidRDefault="002B3338" w:rsidP="00307E1B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>
              <w:rPr>
                <w:rFonts w:eastAsia="Calibri"/>
                <w:sz w:val="22"/>
              </w:rPr>
              <w:t>40-752 Katowice, ul Medyków 12, tel.+48 32 208 87 12 sekretariat</w:t>
            </w:r>
          </w:p>
        </w:tc>
      </w:tr>
      <w:tr w:rsidR="002B3338" w:rsidRPr="00AD79ED" w14:paraId="5AE49524" w14:textId="77777777" w:rsidTr="00307E1B">
        <w:tc>
          <w:tcPr>
            <w:tcW w:w="9748" w:type="dxa"/>
            <w:gridSpan w:val="5"/>
            <w:shd w:val="clear" w:color="auto" w:fill="auto"/>
          </w:tcPr>
          <w:p w14:paraId="4D6FB22A" w14:textId="77777777" w:rsidR="002B3338" w:rsidRPr="00AD79ED" w:rsidRDefault="002B3338" w:rsidP="00307E1B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AD79ED">
              <w:rPr>
                <w:rFonts w:eastAsia="Calibri"/>
                <w:b/>
                <w:bCs/>
                <w:sz w:val="22"/>
                <w:lang w:eastAsia="en-US"/>
              </w:rPr>
              <w:t>14. Imię i nazwisko osoby odpowiedzialnej za realizację przedmiotu /koordynatora przedmiotu:</w:t>
            </w:r>
          </w:p>
          <w:p w14:paraId="5112D790" w14:textId="77777777" w:rsidR="002B3338" w:rsidRPr="00B25424" w:rsidRDefault="002B3338" w:rsidP="00307E1B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</w:rPr>
              <w:t>dr n. o zdrowiu Iwona Nowakowska</w:t>
            </w:r>
          </w:p>
        </w:tc>
      </w:tr>
      <w:tr w:rsidR="002B3338" w:rsidRPr="00AD79ED" w14:paraId="16A181CF" w14:textId="77777777" w:rsidTr="00307E1B">
        <w:tc>
          <w:tcPr>
            <w:tcW w:w="9748" w:type="dxa"/>
            <w:gridSpan w:val="5"/>
            <w:shd w:val="clear" w:color="auto" w:fill="auto"/>
          </w:tcPr>
          <w:p w14:paraId="0E3A5A27" w14:textId="77777777" w:rsidR="002B3338" w:rsidRPr="00AD79ED" w:rsidRDefault="002B3338" w:rsidP="00307E1B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AD79ED">
              <w:rPr>
                <w:rFonts w:eastAsia="Calibri"/>
                <w:b/>
                <w:sz w:val="22"/>
                <w:lang w:eastAsia="en-US"/>
              </w:rPr>
              <w:t>15. Wymagania wstępne w zakresie wiedzy, umiejętności i innych kompetencji:</w:t>
            </w:r>
          </w:p>
          <w:p w14:paraId="6FA13600" w14:textId="77777777" w:rsidR="002B3338" w:rsidRPr="00B25424" w:rsidRDefault="002B3338" w:rsidP="00307E1B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B25424">
              <w:rPr>
                <w:rFonts w:eastAsia="Calibri"/>
                <w:sz w:val="22"/>
                <w:lang w:eastAsia="en-US"/>
              </w:rPr>
              <w:t>Znajomość zagadnień z zakresu anatomii, fizjologii i patologii,</w:t>
            </w:r>
            <w:r>
              <w:rPr>
                <w:rFonts w:eastAsia="Calibri"/>
                <w:sz w:val="22"/>
                <w:lang w:eastAsia="en-US"/>
              </w:rPr>
              <w:t xml:space="preserve"> oraz uzyskanie umiejętno</w:t>
            </w:r>
            <w:r w:rsidRPr="00B25424">
              <w:rPr>
                <w:rFonts w:eastAsia="Calibri"/>
                <w:sz w:val="22"/>
                <w:lang w:eastAsia="en-US"/>
              </w:rPr>
              <w:t>ści z powyższych modułów; umiejętność komunikacji z pacjentką i jej rodziną.</w:t>
            </w:r>
          </w:p>
        </w:tc>
      </w:tr>
      <w:tr w:rsidR="002B3338" w:rsidRPr="00AD79ED" w14:paraId="7DCF35C4" w14:textId="77777777" w:rsidTr="00307E1B">
        <w:tc>
          <w:tcPr>
            <w:tcW w:w="3451" w:type="dxa"/>
            <w:gridSpan w:val="2"/>
            <w:shd w:val="clear" w:color="auto" w:fill="auto"/>
            <w:vAlign w:val="center"/>
          </w:tcPr>
          <w:p w14:paraId="4CFD9394" w14:textId="77777777" w:rsidR="002B3338" w:rsidRPr="00AD79ED" w:rsidRDefault="002B3338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AD79ED">
              <w:rPr>
                <w:rFonts w:eastAsia="Calibri"/>
                <w:b/>
                <w:sz w:val="22"/>
                <w:lang w:eastAsia="en-US"/>
              </w:rPr>
              <w:t>16. Liczebność grup</w:t>
            </w:r>
          </w:p>
        </w:tc>
        <w:tc>
          <w:tcPr>
            <w:tcW w:w="6297" w:type="dxa"/>
            <w:gridSpan w:val="3"/>
            <w:shd w:val="clear" w:color="auto" w:fill="auto"/>
          </w:tcPr>
          <w:p w14:paraId="37136324" w14:textId="77777777" w:rsidR="002B3338" w:rsidRPr="00AD79ED" w:rsidRDefault="002B3338" w:rsidP="00307E1B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AD79ED">
              <w:rPr>
                <w:rFonts w:eastAsia="Calibri"/>
                <w:sz w:val="22"/>
                <w:lang w:eastAsia="en-US"/>
              </w:rPr>
              <w:t>Zgodna z Zarządzeniem Rektora SUM</w:t>
            </w:r>
          </w:p>
        </w:tc>
      </w:tr>
      <w:tr w:rsidR="002B3338" w:rsidRPr="00AD79ED" w14:paraId="62CF31D0" w14:textId="77777777" w:rsidTr="00307E1B">
        <w:tc>
          <w:tcPr>
            <w:tcW w:w="3451" w:type="dxa"/>
            <w:gridSpan w:val="2"/>
            <w:shd w:val="clear" w:color="auto" w:fill="auto"/>
            <w:vAlign w:val="center"/>
          </w:tcPr>
          <w:p w14:paraId="114E8A4E" w14:textId="77777777" w:rsidR="002B3338" w:rsidRPr="00AD79ED" w:rsidRDefault="002B3338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AD79ED">
              <w:rPr>
                <w:rFonts w:eastAsia="Calibri"/>
                <w:b/>
                <w:sz w:val="22"/>
                <w:lang w:eastAsia="en-US"/>
              </w:rPr>
              <w:t>17. Materiały do zajęć/ środki dydaktyczne</w:t>
            </w:r>
          </w:p>
        </w:tc>
        <w:tc>
          <w:tcPr>
            <w:tcW w:w="6297" w:type="dxa"/>
            <w:gridSpan w:val="3"/>
            <w:shd w:val="clear" w:color="auto" w:fill="auto"/>
          </w:tcPr>
          <w:p w14:paraId="0D1C8D9C" w14:textId="77777777" w:rsidR="002B3338" w:rsidRPr="00B25424" w:rsidRDefault="002B3338" w:rsidP="00307E1B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B25424">
              <w:rPr>
                <w:rFonts w:eastAsia="Calibri"/>
                <w:sz w:val="22"/>
                <w:lang w:eastAsia="en-US"/>
              </w:rPr>
              <w:t>Prezentacje multimedialne, plansze i modele anatomiczne, atlasy</w:t>
            </w:r>
          </w:p>
          <w:p w14:paraId="1B7140C9" w14:textId="77777777" w:rsidR="002B3338" w:rsidRPr="00AD79ED" w:rsidRDefault="002B3338" w:rsidP="00307E1B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B25424">
              <w:rPr>
                <w:rFonts w:eastAsia="Calibri"/>
                <w:sz w:val="22"/>
                <w:lang w:eastAsia="en-US"/>
              </w:rPr>
              <w:t>i modele multime</w:t>
            </w:r>
            <w:r>
              <w:rPr>
                <w:rFonts w:eastAsia="Calibri"/>
                <w:sz w:val="22"/>
                <w:lang w:eastAsia="en-US"/>
              </w:rPr>
              <w:t>dialne</w:t>
            </w:r>
          </w:p>
        </w:tc>
      </w:tr>
      <w:tr w:rsidR="002B3338" w:rsidRPr="00AD79ED" w14:paraId="65D3299F" w14:textId="77777777" w:rsidTr="00307E1B">
        <w:tc>
          <w:tcPr>
            <w:tcW w:w="3451" w:type="dxa"/>
            <w:gridSpan w:val="2"/>
            <w:shd w:val="clear" w:color="auto" w:fill="auto"/>
            <w:vAlign w:val="center"/>
          </w:tcPr>
          <w:p w14:paraId="41B6EDC0" w14:textId="77777777" w:rsidR="002B3338" w:rsidRPr="00AD79ED" w:rsidRDefault="002B3338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AD79ED">
              <w:rPr>
                <w:rFonts w:eastAsia="Calibri"/>
                <w:b/>
                <w:sz w:val="22"/>
                <w:lang w:eastAsia="en-US"/>
              </w:rPr>
              <w:t>18. Miejsce odbywania się zajęć</w:t>
            </w:r>
          </w:p>
        </w:tc>
        <w:tc>
          <w:tcPr>
            <w:tcW w:w="6297" w:type="dxa"/>
            <w:gridSpan w:val="3"/>
            <w:shd w:val="clear" w:color="auto" w:fill="auto"/>
          </w:tcPr>
          <w:p w14:paraId="21CBBBE3" w14:textId="77777777" w:rsidR="002B3338" w:rsidRPr="00B25424" w:rsidRDefault="002B3338" w:rsidP="00307E1B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B25424">
              <w:rPr>
                <w:rFonts w:eastAsia="Calibri"/>
                <w:sz w:val="22"/>
                <w:lang w:eastAsia="en-US"/>
              </w:rPr>
              <w:t>Oddział Położniczo-Ginekologiczny w UCK SUM w Katowicach</w:t>
            </w:r>
          </w:p>
          <w:p w14:paraId="1FF3C4D7" w14:textId="77777777" w:rsidR="002B3338" w:rsidRPr="00AD79ED" w:rsidRDefault="002B3338" w:rsidP="00307E1B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 xml:space="preserve"> oraz Centrum Dydaktyczne </w:t>
            </w:r>
            <w:proofErr w:type="spellStart"/>
            <w:r>
              <w:rPr>
                <w:rFonts w:eastAsia="Calibri"/>
                <w:sz w:val="22"/>
                <w:lang w:eastAsia="en-US"/>
              </w:rPr>
              <w:t>WNoZK</w:t>
            </w:r>
            <w:proofErr w:type="spellEnd"/>
          </w:p>
        </w:tc>
      </w:tr>
      <w:tr w:rsidR="002B3338" w:rsidRPr="00AD79ED" w14:paraId="01BA3CC3" w14:textId="77777777" w:rsidTr="00307E1B">
        <w:tc>
          <w:tcPr>
            <w:tcW w:w="345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0F09778" w14:textId="77777777" w:rsidR="002B3338" w:rsidRPr="00AD79ED" w:rsidRDefault="002B3338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AD79ED">
              <w:rPr>
                <w:rFonts w:eastAsia="Calibri"/>
                <w:b/>
                <w:sz w:val="22"/>
                <w:lang w:eastAsia="en-US"/>
              </w:rPr>
              <w:t>19. Miejsce i godzina konsultacji</w:t>
            </w:r>
          </w:p>
        </w:tc>
        <w:tc>
          <w:tcPr>
            <w:tcW w:w="6297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58EFC736" w14:textId="77777777" w:rsidR="002B3338" w:rsidRPr="00AD79ED" w:rsidRDefault="002B3338" w:rsidP="00307E1B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B25424">
              <w:rPr>
                <w:rFonts w:eastAsia="Calibri"/>
                <w:sz w:val="22"/>
                <w:lang w:eastAsia="en-US"/>
              </w:rPr>
              <w:t xml:space="preserve">Zakład Jednostki – pok. </w:t>
            </w:r>
            <w:r>
              <w:rPr>
                <w:rFonts w:eastAsia="Calibri"/>
                <w:sz w:val="22"/>
                <w:lang w:eastAsia="en-US"/>
              </w:rPr>
              <w:t>513 – 5</w:t>
            </w:r>
            <w:r w:rsidRPr="00B25424">
              <w:rPr>
                <w:rFonts w:eastAsia="Calibri"/>
                <w:sz w:val="22"/>
                <w:lang w:eastAsia="en-US"/>
              </w:rPr>
              <w:t xml:space="preserve"> piętro</w:t>
            </w:r>
          </w:p>
        </w:tc>
      </w:tr>
      <w:tr w:rsidR="002B3338" w:rsidRPr="00AD79ED" w14:paraId="4D150D4D" w14:textId="77777777" w:rsidTr="00307E1B">
        <w:tc>
          <w:tcPr>
            <w:tcW w:w="9748" w:type="dxa"/>
            <w:gridSpan w:val="5"/>
            <w:shd w:val="clear" w:color="auto" w:fill="D9D9D9"/>
            <w:vAlign w:val="center"/>
          </w:tcPr>
          <w:p w14:paraId="60B9A5A8" w14:textId="77777777" w:rsidR="002B3338" w:rsidRPr="00AD79ED" w:rsidRDefault="002B3338" w:rsidP="00307E1B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AD79ED">
              <w:rPr>
                <w:rFonts w:eastAsia="Calibri"/>
                <w:b/>
                <w:bCs/>
                <w:sz w:val="22"/>
                <w:lang w:eastAsia="en-US"/>
              </w:rPr>
              <w:t>20. Efekty uczenia się</w:t>
            </w:r>
          </w:p>
        </w:tc>
      </w:tr>
      <w:tr w:rsidR="002B3338" w:rsidRPr="00AD79ED" w14:paraId="2DC22E8A" w14:textId="77777777" w:rsidTr="00307E1B">
        <w:tc>
          <w:tcPr>
            <w:tcW w:w="1778" w:type="dxa"/>
            <w:shd w:val="clear" w:color="auto" w:fill="auto"/>
            <w:vAlign w:val="center"/>
          </w:tcPr>
          <w:p w14:paraId="3BAC29B3" w14:textId="77777777" w:rsidR="002B3338" w:rsidRPr="00AD79ED" w:rsidRDefault="002B3338" w:rsidP="00307E1B">
            <w:pPr>
              <w:spacing w:after="0" w:line="259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AD79ED">
              <w:rPr>
                <w:rFonts w:eastAsia="Calibri"/>
                <w:sz w:val="22"/>
                <w:lang w:eastAsia="en-US"/>
              </w:rPr>
              <w:t>Numer przedmiotowego efektu uczenia się</w:t>
            </w:r>
          </w:p>
        </w:tc>
        <w:tc>
          <w:tcPr>
            <w:tcW w:w="5529" w:type="dxa"/>
            <w:gridSpan w:val="2"/>
            <w:shd w:val="clear" w:color="auto" w:fill="auto"/>
            <w:vAlign w:val="center"/>
          </w:tcPr>
          <w:p w14:paraId="56C892FD" w14:textId="77777777" w:rsidR="002B3338" w:rsidRPr="00AD79ED" w:rsidRDefault="002B3338" w:rsidP="00307E1B">
            <w:pPr>
              <w:spacing w:after="0" w:line="259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AD79ED">
              <w:rPr>
                <w:rFonts w:eastAsia="Calibri"/>
                <w:sz w:val="22"/>
                <w:lang w:eastAsia="en-US"/>
              </w:rPr>
              <w:t>Przedmiotowe efekty uczenia się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14:paraId="67BBE161" w14:textId="77777777" w:rsidR="002B3338" w:rsidRPr="00AD79ED" w:rsidRDefault="002B3338" w:rsidP="00307E1B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AD79ED">
              <w:rPr>
                <w:rFonts w:eastAsia="Calibri"/>
                <w:sz w:val="22"/>
                <w:lang w:eastAsia="en-US"/>
              </w:rPr>
              <w:t xml:space="preserve">Odniesienie do efektów uczenia się zawartych w </w:t>
            </w:r>
            <w:r w:rsidRPr="00AD79ED">
              <w:rPr>
                <w:rFonts w:eastAsia="Calibri"/>
                <w:i/>
                <w:iCs/>
                <w:sz w:val="22"/>
                <w:lang w:eastAsia="en-US"/>
              </w:rPr>
              <w:t>(właściwe podkreślić)</w:t>
            </w:r>
            <w:r w:rsidRPr="00AD79ED">
              <w:rPr>
                <w:rFonts w:eastAsia="Calibri"/>
                <w:sz w:val="22"/>
                <w:lang w:eastAsia="en-US"/>
              </w:rPr>
              <w:t xml:space="preserve">: standardach kształcenia/ </w:t>
            </w:r>
            <w:r w:rsidRPr="00B25424">
              <w:rPr>
                <w:rFonts w:eastAsia="Calibri"/>
                <w:sz w:val="22"/>
                <w:u w:val="single"/>
                <w:lang w:eastAsia="en-US"/>
              </w:rPr>
              <w:t>zatwierdzonych przez Senat SUM</w:t>
            </w:r>
            <w:r w:rsidRPr="00AD79ED">
              <w:rPr>
                <w:rFonts w:eastAsia="Calibri"/>
                <w:sz w:val="22"/>
                <w:lang w:eastAsia="en-US"/>
              </w:rPr>
              <w:t xml:space="preserve"> </w:t>
            </w:r>
          </w:p>
        </w:tc>
      </w:tr>
      <w:tr w:rsidR="002B3338" w:rsidRPr="00AD79ED" w14:paraId="027AE93F" w14:textId="77777777" w:rsidTr="00307E1B">
        <w:tc>
          <w:tcPr>
            <w:tcW w:w="1778" w:type="dxa"/>
            <w:shd w:val="clear" w:color="auto" w:fill="auto"/>
            <w:vAlign w:val="center"/>
          </w:tcPr>
          <w:p w14:paraId="0D8037FB" w14:textId="77777777" w:rsidR="002B3338" w:rsidRPr="00B25424" w:rsidRDefault="002B3338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B25424">
              <w:rPr>
                <w:rFonts w:eastAsia="Calibri"/>
                <w:sz w:val="22"/>
                <w:lang w:eastAsia="en-US"/>
              </w:rPr>
              <w:t>P_W01</w:t>
            </w:r>
          </w:p>
        </w:tc>
        <w:tc>
          <w:tcPr>
            <w:tcW w:w="55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AF0557A" w14:textId="77777777" w:rsidR="002B3338" w:rsidRDefault="002B3338" w:rsidP="00307E1B">
            <w:pPr>
              <w:spacing w:after="0" w:line="100" w:lineRule="atLeast"/>
              <w:ind w:left="0" w:right="0" w:firstLine="0"/>
              <w:jc w:val="left"/>
              <w:rPr>
                <w:rFonts w:eastAsia="Calibri"/>
                <w:sz w:val="22"/>
              </w:rPr>
            </w:pPr>
            <w:r>
              <w:rPr>
                <w:rFonts w:eastAsia="Calibri"/>
                <w:sz w:val="22"/>
              </w:rPr>
              <w:t xml:space="preserve">Zna podstawowe jednostki i zespoły chorobowe w stopniu umożliwiającym racjonalne stosowanie środków fizjoterapii i planowanie procesu rehabilitacji </w:t>
            </w:r>
          </w:p>
        </w:tc>
        <w:tc>
          <w:tcPr>
            <w:tcW w:w="2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10BF320" w14:textId="77777777" w:rsidR="002B3338" w:rsidRDefault="002B3338" w:rsidP="00307E1B">
            <w:pPr>
              <w:spacing w:after="0" w:line="100" w:lineRule="atLeast"/>
              <w:ind w:left="0" w:right="0" w:firstLine="0"/>
              <w:jc w:val="center"/>
            </w:pPr>
            <w:r>
              <w:rPr>
                <w:rFonts w:eastAsia="Calibri"/>
                <w:sz w:val="22"/>
              </w:rPr>
              <w:t>D.W3</w:t>
            </w:r>
          </w:p>
        </w:tc>
      </w:tr>
      <w:tr w:rsidR="002B3338" w:rsidRPr="00AD79ED" w14:paraId="74A18847" w14:textId="77777777" w:rsidTr="00307E1B">
        <w:tc>
          <w:tcPr>
            <w:tcW w:w="1778" w:type="dxa"/>
            <w:shd w:val="clear" w:color="auto" w:fill="auto"/>
            <w:vAlign w:val="center"/>
          </w:tcPr>
          <w:p w14:paraId="4052C877" w14:textId="77777777" w:rsidR="002B3338" w:rsidRPr="00B25424" w:rsidRDefault="002B3338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B25424">
              <w:rPr>
                <w:rFonts w:eastAsia="Calibri"/>
                <w:sz w:val="22"/>
                <w:lang w:eastAsia="en-US"/>
              </w:rPr>
              <w:t>P_W02</w:t>
            </w:r>
          </w:p>
        </w:tc>
        <w:tc>
          <w:tcPr>
            <w:tcW w:w="55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2E14803" w14:textId="77777777" w:rsidR="002B3338" w:rsidRDefault="002B3338" w:rsidP="00307E1B">
            <w:pPr>
              <w:spacing w:after="0" w:line="100" w:lineRule="atLeast"/>
              <w:ind w:left="0" w:right="0" w:firstLine="0"/>
              <w:jc w:val="left"/>
              <w:rPr>
                <w:rFonts w:eastAsia="Calibri"/>
                <w:sz w:val="22"/>
              </w:rPr>
            </w:pPr>
            <w:r>
              <w:rPr>
                <w:rFonts w:eastAsia="Calibri"/>
                <w:sz w:val="22"/>
              </w:rPr>
              <w:t xml:space="preserve">Zna zasady gromadzenia wywiadu ginekologiczno-położniczego w celu planowania i realizacji procesu rehabilitacji w chorobach wewnętrznych u kobiet chorych ginekologicznie, ciężarnych, rodzących oraz położnic </w:t>
            </w:r>
          </w:p>
        </w:tc>
        <w:tc>
          <w:tcPr>
            <w:tcW w:w="2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7947035" w14:textId="77777777" w:rsidR="002B3338" w:rsidRDefault="002B3338" w:rsidP="00307E1B">
            <w:pPr>
              <w:spacing w:after="0" w:line="100" w:lineRule="atLeast"/>
              <w:ind w:left="0" w:right="0" w:firstLine="0"/>
              <w:jc w:val="center"/>
            </w:pPr>
            <w:r>
              <w:rPr>
                <w:rFonts w:eastAsia="Calibri"/>
                <w:sz w:val="22"/>
              </w:rPr>
              <w:t xml:space="preserve">D.W3 </w:t>
            </w:r>
          </w:p>
        </w:tc>
      </w:tr>
      <w:tr w:rsidR="002B3338" w:rsidRPr="00AD79ED" w14:paraId="6AD439E2" w14:textId="77777777" w:rsidTr="00307E1B">
        <w:tc>
          <w:tcPr>
            <w:tcW w:w="1778" w:type="dxa"/>
            <w:shd w:val="clear" w:color="auto" w:fill="auto"/>
            <w:vAlign w:val="center"/>
          </w:tcPr>
          <w:p w14:paraId="73F602A0" w14:textId="77777777" w:rsidR="002B3338" w:rsidRPr="00B25424" w:rsidRDefault="002B3338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P_W03</w:t>
            </w:r>
          </w:p>
        </w:tc>
        <w:tc>
          <w:tcPr>
            <w:tcW w:w="55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FCFB7A0" w14:textId="77777777" w:rsidR="002B3338" w:rsidRDefault="002B3338" w:rsidP="00307E1B">
            <w:pPr>
              <w:spacing w:after="0" w:line="100" w:lineRule="atLeast"/>
              <w:ind w:left="0" w:right="0" w:firstLine="0"/>
              <w:jc w:val="left"/>
              <w:rPr>
                <w:rFonts w:eastAsia="Calibri"/>
                <w:sz w:val="22"/>
              </w:rPr>
            </w:pPr>
            <w:r>
              <w:rPr>
                <w:rFonts w:eastAsia="Calibri"/>
                <w:sz w:val="22"/>
              </w:rPr>
              <w:t xml:space="preserve">Zna i potrafi scharakteryzować fizjologiczny przebieg ciąży, porodu i połogu - zapłodnienie, czas trwania ciąży, poszczególne trymestry ciąży, początek i przebieg porodu (I,II,III i IV okres), połóg wczesny i późny, fizjologiczne zmiany w organizmie ciężarnej i położnicy, przebieg laktacji i zalety karmienia naturalnego. </w:t>
            </w:r>
          </w:p>
        </w:tc>
        <w:tc>
          <w:tcPr>
            <w:tcW w:w="2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EC44693" w14:textId="77777777" w:rsidR="002B3338" w:rsidRDefault="002B3338" w:rsidP="00307E1B">
            <w:pPr>
              <w:spacing w:after="0" w:line="100" w:lineRule="atLeast"/>
              <w:ind w:left="0" w:right="0" w:firstLine="0"/>
              <w:jc w:val="center"/>
            </w:pPr>
            <w:r>
              <w:rPr>
                <w:rFonts w:eastAsia="Calibri"/>
                <w:sz w:val="22"/>
              </w:rPr>
              <w:t xml:space="preserve">D.W3.; D.W11 </w:t>
            </w:r>
          </w:p>
        </w:tc>
      </w:tr>
      <w:tr w:rsidR="002B3338" w:rsidRPr="00AD79ED" w14:paraId="2781980B" w14:textId="77777777" w:rsidTr="00307E1B">
        <w:tc>
          <w:tcPr>
            <w:tcW w:w="1778" w:type="dxa"/>
            <w:shd w:val="clear" w:color="auto" w:fill="auto"/>
            <w:vAlign w:val="center"/>
          </w:tcPr>
          <w:p w14:paraId="6ABD940D" w14:textId="77777777" w:rsidR="002B3338" w:rsidRDefault="002B3338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P_W04</w:t>
            </w:r>
          </w:p>
        </w:tc>
        <w:tc>
          <w:tcPr>
            <w:tcW w:w="5529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5E5A7CB" w14:textId="77777777" w:rsidR="002B3338" w:rsidRDefault="002B3338" w:rsidP="00307E1B">
            <w:pPr>
              <w:spacing w:after="0" w:line="100" w:lineRule="atLeast"/>
              <w:ind w:left="0" w:right="0" w:firstLine="0"/>
              <w:jc w:val="left"/>
              <w:rPr>
                <w:rFonts w:eastAsia="Calibri"/>
                <w:sz w:val="22"/>
              </w:rPr>
            </w:pPr>
            <w:r>
              <w:rPr>
                <w:rFonts w:eastAsia="Calibri"/>
                <w:sz w:val="22"/>
              </w:rPr>
              <w:t>Zna i potrafi scharakteryzować wybrane stany chorobowe (patologie) wikłające przebieg ciąży, porodu i połogu: nadciśnienie tętnicze, cukrzyca, poród przedwczesny, poronienie, patologie łożyska, brak postępu porodu, zakażenia połogowe, zaburzenia laktacji.</w:t>
            </w:r>
          </w:p>
        </w:tc>
        <w:tc>
          <w:tcPr>
            <w:tcW w:w="244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662CDE4" w14:textId="77777777" w:rsidR="002B3338" w:rsidRDefault="002B3338" w:rsidP="00307E1B">
            <w:pPr>
              <w:spacing w:after="0" w:line="100" w:lineRule="atLeast"/>
              <w:ind w:left="0" w:right="0" w:firstLine="0"/>
              <w:jc w:val="center"/>
            </w:pPr>
            <w:r>
              <w:rPr>
                <w:rFonts w:eastAsia="Calibri"/>
                <w:sz w:val="22"/>
              </w:rPr>
              <w:t xml:space="preserve">D.W3.; D.W11 </w:t>
            </w:r>
          </w:p>
        </w:tc>
      </w:tr>
      <w:tr w:rsidR="002B3338" w:rsidRPr="00AD79ED" w14:paraId="2AA3D631" w14:textId="77777777" w:rsidTr="00307E1B">
        <w:tc>
          <w:tcPr>
            <w:tcW w:w="1778" w:type="dxa"/>
            <w:shd w:val="clear" w:color="auto" w:fill="auto"/>
            <w:vAlign w:val="center"/>
          </w:tcPr>
          <w:p w14:paraId="31B2AD45" w14:textId="77777777" w:rsidR="002B3338" w:rsidRDefault="002B3338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P_W05</w:t>
            </w:r>
          </w:p>
        </w:tc>
        <w:tc>
          <w:tcPr>
            <w:tcW w:w="5529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EAE10A6" w14:textId="77777777" w:rsidR="002B3338" w:rsidRDefault="002B3338" w:rsidP="00307E1B">
            <w:pPr>
              <w:spacing w:after="0" w:line="100" w:lineRule="atLeast"/>
              <w:ind w:left="0" w:right="0" w:firstLine="0"/>
              <w:jc w:val="left"/>
              <w:rPr>
                <w:rFonts w:eastAsia="Calibri"/>
                <w:sz w:val="22"/>
              </w:rPr>
            </w:pPr>
            <w:r w:rsidRPr="00D6672E">
              <w:rPr>
                <w:rFonts w:eastAsia="Calibri"/>
                <w:sz w:val="22"/>
              </w:rPr>
              <w:t xml:space="preserve">Zna i potrafi scharakteryzować wybrane jednostki chorobowe w ginekologii - </w:t>
            </w:r>
            <w:proofErr w:type="spellStart"/>
            <w:r w:rsidRPr="00D6672E">
              <w:rPr>
                <w:rFonts w:eastAsia="Calibri"/>
                <w:sz w:val="22"/>
              </w:rPr>
              <w:t>endometrioza</w:t>
            </w:r>
            <w:proofErr w:type="spellEnd"/>
            <w:r w:rsidRPr="00D6672E">
              <w:rPr>
                <w:rFonts w:eastAsia="Calibri"/>
                <w:sz w:val="22"/>
              </w:rPr>
              <w:t>, PID, infekcje przenoszone drogą płciową, zaburzenia statyki narządu płciowego), niepłodność z uwzględnieniem czynników ryzyka oraz metod leczenia.</w:t>
            </w:r>
          </w:p>
        </w:tc>
        <w:tc>
          <w:tcPr>
            <w:tcW w:w="244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C18F50" w14:textId="77777777" w:rsidR="002B3338" w:rsidRDefault="002B3338" w:rsidP="00307E1B">
            <w:pPr>
              <w:spacing w:after="0" w:line="100" w:lineRule="atLeast"/>
              <w:ind w:left="0" w:right="0" w:firstLine="0"/>
              <w:jc w:val="center"/>
              <w:rPr>
                <w:rFonts w:eastAsia="Calibri"/>
                <w:sz w:val="22"/>
              </w:rPr>
            </w:pPr>
            <w:r>
              <w:rPr>
                <w:rFonts w:eastAsia="Calibri"/>
                <w:sz w:val="22"/>
              </w:rPr>
              <w:t>D.W3.; D.W11</w:t>
            </w:r>
          </w:p>
        </w:tc>
      </w:tr>
      <w:tr w:rsidR="002B3338" w:rsidRPr="00AD79ED" w14:paraId="6DB20DCD" w14:textId="77777777" w:rsidTr="00307E1B">
        <w:tc>
          <w:tcPr>
            <w:tcW w:w="1778" w:type="dxa"/>
            <w:shd w:val="clear" w:color="auto" w:fill="auto"/>
            <w:vAlign w:val="center"/>
          </w:tcPr>
          <w:p w14:paraId="6A5CDF61" w14:textId="77777777" w:rsidR="002B3338" w:rsidRDefault="002B3338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P_W06</w:t>
            </w:r>
          </w:p>
        </w:tc>
        <w:tc>
          <w:tcPr>
            <w:tcW w:w="5529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7F27451" w14:textId="77777777" w:rsidR="002B3338" w:rsidRDefault="002B3338" w:rsidP="00307E1B">
            <w:pPr>
              <w:spacing w:after="0" w:line="100" w:lineRule="atLeast"/>
              <w:ind w:left="0" w:right="0" w:firstLine="0"/>
              <w:jc w:val="left"/>
              <w:rPr>
                <w:rFonts w:eastAsia="Calibri"/>
                <w:sz w:val="22"/>
              </w:rPr>
            </w:pPr>
            <w:r>
              <w:rPr>
                <w:rFonts w:eastAsia="Calibri"/>
                <w:sz w:val="22"/>
              </w:rPr>
              <w:t xml:space="preserve">Zna i potrafi scharakteryzować choroby nowotworowe narządu rodnego z uwzględnieniem profilaktyki, objawów i metod leczenia. </w:t>
            </w:r>
          </w:p>
        </w:tc>
        <w:tc>
          <w:tcPr>
            <w:tcW w:w="244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B65065D" w14:textId="77777777" w:rsidR="002B3338" w:rsidRDefault="002B3338" w:rsidP="00307E1B">
            <w:pPr>
              <w:spacing w:after="0" w:line="100" w:lineRule="atLeast"/>
              <w:ind w:left="0" w:right="0" w:firstLine="0"/>
              <w:jc w:val="center"/>
            </w:pPr>
            <w:r>
              <w:rPr>
                <w:rFonts w:eastAsia="Calibri"/>
                <w:sz w:val="22"/>
              </w:rPr>
              <w:t>D.W3.; D.W11</w:t>
            </w:r>
          </w:p>
        </w:tc>
      </w:tr>
      <w:tr w:rsidR="002B3338" w:rsidRPr="00AD79ED" w14:paraId="28CC97A4" w14:textId="77777777" w:rsidTr="00307E1B">
        <w:tc>
          <w:tcPr>
            <w:tcW w:w="1778" w:type="dxa"/>
            <w:shd w:val="clear" w:color="auto" w:fill="auto"/>
            <w:vAlign w:val="center"/>
          </w:tcPr>
          <w:p w14:paraId="62C86097" w14:textId="77777777" w:rsidR="002B3338" w:rsidRDefault="002B3338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B25424">
              <w:rPr>
                <w:rFonts w:eastAsia="Calibri"/>
                <w:sz w:val="22"/>
                <w:lang w:eastAsia="en-US"/>
              </w:rPr>
              <w:t>P_U01</w:t>
            </w:r>
          </w:p>
        </w:tc>
        <w:tc>
          <w:tcPr>
            <w:tcW w:w="5529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C2E6915" w14:textId="77777777" w:rsidR="002B3338" w:rsidRDefault="002B3338" w:rsidP="00307E1B">
            <w:pPr>
              <w:spacing w:after="0" w:line="100" w:lineRule="atLeast"/>
              <w:ind w:left="0" w:right="0" w:firstLine="0"/>
              <w:jc w:val="left"/>
              <w:rPr>
                <w:rFonts w:eastAsia="Calibri"/>
                <w:sz w:val="22"/>
              </w:rPr>
            </w:pPr>
            <w:r w:rsidRPr="00D6672E">
              <w:rPr>
                <w:rFonts w:eastAsia="Calibri"/>
                <w:sz w:val="22"/>
              </w:rPr>
              <w:t>Potrafi dobrać i przeprowadzić</w:t>
            </w:r>
            <w:r>
              <w:rPr>
                <w:rFonts w:eastAsia="Calibri"/>
                <w:sz w:val="22"/>
              </w:rPr>
              <w:t xml:space="preserve">  ćwiczenia i trening medyczny </w:t>
            </w:r>
            <w:r w:rsidRPr="00D6672E">
              <w:rPr>
                <w:rFonts w:eastAsia="Calibri"/>
                <w:sz w:val="22"/>
              </w:rPr>
              <w:t>(z uwzględnieniem instruktażu do ćwiczeń domowych) biorąc pod uwagę wiek i stan zdrowia kobie</w:t>
            </w:r>
            <w:r>
              <w:rPr>
                <w:rFonts w:eastAsia="Calibri"/>
                <w:sz w:val="22"/>
              </w:rPr>
              <w:t>ty, nietrzymanie moczu, zaburze</w:t>
            </w:r>
            <w:r w:rsidRPr="00D6672E">
              <w:rPr>
                <w:rFonts w:eastAsia="Calibri"/>
                <w:sz w:val="22"/>
              </w:rPr>
              <w:t>nia statyki narządu rodnego, z</w:t>
            </w:r>
            <w:r>
              <w:rPr>
                <w:rFonts w:eastAsia="Calibri"/>
                <w:sz w:val="22"/>
              </w:rPr>
              <w:t>miany atroficzne narządów płcio</w:t>
            </w:r>
            <w:r w:rsidRPr="00D6672E">
              <w:rPr>
                <w:rFonts w:eastAsia="Calibri"/>
                <w:sz w:val="22"/>
              </w:rPr>
              <w:t>wych, wegetatywne objawy menopauzalne (objawy wypadowe).</w:t>
            </w:r>
          </w:p>
        </w:tc>
        <w:tc>
          <w:tcPr>
            <w:tcW w:w="244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B821781" w14:textId="77777777" w:rsidR="002B3338" w:rsidRDefault="002B3338" w:rsidP="00307E1B">
            <w:pPr>
              <w:spacing w:after="0" w:line="100" w:lineRule="atLeast"/>
              <w:ind w:left="0" w:right="0" w:firstLine="0"/>
              <w:jc w:val="center"/>
            </w:pPr>
            <w:r>
              <w:rPr>
                <w:rFonts w:eastAsia="Calibri"/>
                <w:sz w:val="22"/>
              </w:rPr>
              <w:t>D.U7</w:t>
            </w:r>
          </w:p>
        </w:tc>
      </w:tr>
      <w:tr w:rsidR="002B3338" w:rsidRPr="00AD79ED" w14:paraId="7C14A148" w14:textId="77777777" w:rsidTr="00307E1B">
        <w:tc>
          <w:tcPr>
            <w:tcW w:w="1778" w:type="dxa"/>
            <w:shd w:val="clear" w:color="auto" w:fill="auto"/>
            <w:vAlign w:val="center"/>
          </w:tcPr>
          <w:p w14:paraId="4BE23802" w14:textId="77777777" w:rsidR="002B3338" w:rsidRDefault="002B3338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B25424">
              <w:rPr>
                <w:rFonts w:eastAsia="Calibri"/>
                <w:sz w:val="22"/>
                <w:lang w:eastAsia="en-US"/>
              </w:rPr>
              <w:lastRenderedPageBreak/>
              <w:t>P_U02</w:t>
            </w:r>
          </w:p>
        </w:tc>
        <w:tc>
          <w:tcPr>
            <w:tcW w:w="5529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08B7EDE" w14:textId="77777777" w:rsidR="002B3338" w:rsidRDefault="002B3338" w:rsidP="00307E1B">
            <w:pPr>
              <w:spacing w:after="0" w:line="100" w:lineRule="atLeast"/>
              <w:ind w:left="0" w:right="0" w:firstLine="0"/>
              <w:jc w:val="left"/>
              <w:rPr>
                <w:rFonts w:eastAsia="Calibri"/>
                <w:sz w:val="22"/>
              </w:rPr>
            </w:pPr>
            <w:r w:rsidRPr="00D6672E">
              <w:rPr>
                <w:rFonts w:eastAsia="Calibri"/>
                <w:sz w:val="22"/>
              </w:rPr>
              <w:t>Potrafi planować, dobierać w zależności od stanu klinicznego i funkcjonalnego i wykonać zabiegi fizjoterapeutyczne u pacjentek z czynnościowymi chorobami naczyń, w</w:t>
            </w:r>
            <w:r>
              <w:rPr>
                <w:rFonts w:eastAsia="Calibri"/>
                <w:sz w:val="22"/>
              </w:rPr>
              <w:t>ynikających z</w:t>
            </w:r>
            <w:r w:rsidRPr="00D6672E">
              <w:rPr>
                <w:rFonts w:eastAsia="Calibri"/>
                <w:sz w:val="22"/>
              </w:rPr>
              <w:t xml:space="preserve"> przebieg</w:t>
            </w:r>
            <w:r>
              <w:rPr>
                <w:rFonts w:eastAsia="Calibri"/>
                <w:sz w:val="22"/>
              </w:rPr>
              <w:t>u</w:t>
            </w:r>
            <w:r w:rsidRPr="00D6672E">
              <w:rPr>
                <w:rFonts w:eastAsia="Calibri"/>
                <w:sz w:val="22"/>
              </w:rPr>
              <w:t xml:space="preserve"> ciąży, porodu oraz operacji ginekologicznych.</w:t>
            </w:r>
          </w:p>
        </w:tc>
        <w:tc>
          <w:tcPr>
            <w:tcW w:w="2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8ED1D5" w14:textId="77777777" w:rsidR="002B3338" w:rsidRDefault="002B3338" w:rsidP="00307E1B">
            <w:pPr>
              <w:spacing w:after="0" w:line="100" w:lineRule="atLeast"/>
              <w:ind w:left="0" w:right="0" w:firstLine="0"/>
              <w:jc w:val="center"/>
              <w:rPr>
                <w:rFonts w:eastAsia="Calibri"/>
                <w:sz w:val="22"/>
              </w:rPr>
            </w:pPr>
            <w:r>
              <w:rPr>
                <w:rFonts w:eastAsia="Calibri"/>
                <w:sz w:val="22"/>
              </w:rPr>
              <w:t>D.U7</w:t>
            </w:r>
          </w:p>
        </w:tc>
      </w:tr>
      <w:tr w:rsidR="002B3338" w:rsidRPr="00AD79ED" w14:paraId="09F03507" w14:textId="77777777" w:rsidTr="00307E1B">
        <w:tc>
          <w:tcPr>
            <w:tcW w:w="1778" w:type="dxa"/>
            <w:shd w:val="clear" w:color="auto" w:fill="auto"/>
            <w:vAlign w:val="center"/>
          </w:tcPr>
          <w:p w14:paraId="3E7C3D3E" w14:textId="77777777" w:rsidR="002B3338" w:rsidRPr="00B25424" w:rsidRDefault="002B3338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P_U03</w:t>
            </w:r>
          </w:p>
        </w:tc>
        <w:tc>
          <w:tcPr>
            <w:tcW w:w="5529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F46578E" w14:textId="77777777" w:rsidR="002B3338" w:rsidRPr="00287B01" w:rsidRDefault="002B3338" w:rsidP="00307E1B">
            <w:pPr>
              <w:spacing w:after="0" w:line="100" w:lineRule="atLeast"/>
              <w:ind w:left="0" w:right="0" w:firstLine="0"/>
              <w:jc w:val="left"/>
              <w:rPr>
                <w:rFonts w:eastAsia="Calibri"/>
                <w:sz w:val="22"/>
              </w:rPr>
            </w:pPr>
            <w:r w:rsidRPr="00287B01">
              <w:rPr>
                <w:sz w:val="22"/>
              </w:rPr>
              <w:t>Potrafi przeprowadzić etapy uruchamiania pacjentki z uwzględnieniem specyfiki zabiegów operacyj</w:t>
            </w:r>
            <w:r>
              <w:rPr>
                <w:sz w:val="22"/>
              </w:rPr>
              <w:t xml:space="preserve">nych stosowanych w ginekologii </w:t>
            </w:r>
            <w:r w:rsidRPr="00287B01">
              <w:rPr>
                <w:sz w:val="22"/>
              </w:rPr>
              <w:t>i położnictwie, ze wskazaniem charakterystycznych powikłań pooperacyjnych i stanu zdrowia pacjentki.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14:paraId="0899A8DF" w14:textId="77777777" w:rsidR="002B3338" w:rsidRPr="00AD79ED" w:rsidRDefault="002B3338" w:rsidP="00307E1B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</w:rPr>
              <w:t>D.U38</w:t>
            </w:r>
          </w:p>
        </w:tc>
      </w:tr>
      <w:tr w:rsidR="002B3338" w:rsidRPr="00AD79ED" w14:paraId="28E33B56" w14:textId="77777777" w:rsidTr="00307E1B">
        <w:tc>
          <w:tcPr>
            <w:tcW w:w="1778" w:type="dxa"/>
            <w:shd w:val="clear" w:color="auto" w:fill="auto"/>
            <w:vAlign w:val="center"/>
          </w:tcPr>
          <w:p w14:paraId="5F2F01FE" w14:textId="77777777" w:rsidR="002B3338" w:rsidRPr="00B25424" w:rsidRDefault="002B3338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P_U04</w:t>
            </w:r>
          </w:p>
        </w:tc>
        <w:tc>
          <w:tcPr>
            <w:tcW w:w="5529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96C4CCF" w14:textId="77777777" w:rsidR="002B3338" w:rsidRPr="00287B01" w:rsidRDefault="002B3338" w:rsidP="00307E1B">
            <w:pPr>
              <w:spacing w:after="0" w:line="100" w:lineRule="atLeast"/>
              <w:ind w:left="0" w:right="0" w:firstLine="0"/>
              <w:jc w:val="left"/>
              <w:rPr>
                <w:sz w:val="22"/>
              </w:rPr>
            </w:pPr>
            <w:r w:rsidRPr="00287B01">
              <w:rPr>
                <w:sz w:val="22"/>
              </w:rPr>
              <w:t xml:space="preserve">Potrafi </w:t>
            </w:r>
            <w:r>
              <w:rPr>
                <w:sz w:val="22"/>
              </w:rPr>
              <w:t xml:space="preserve">planować i </w:t>
            </w:r>
            <w:r w:rsidRPr="00287B01">
              <w:rPr>
                <w:sz w:val="22"/>
              </w:rPr>
              <w:t xml:space="preserve">dobierać zabiegi fizjoterapeutyczne </w:t>
            </w:r>
            <w:r>
              <w:rPr>
                <w:sz w:val="22"/>
              </w:rPr>
              <w:t>z uwzględnieniem stanu klinicznego i funkcjonalnego oraz wskazań i p-</w:t>
            </w:r>
            <w:r w:rsidRPr="00287B01">
              <w:rPr>
                <w:sz w:val="22"/>
              </w:rPr>
              <w:t xml:space="preserve">wskazań po </w:t>
            </w:r>
            <w:r>
              <w:rPr>
                <w:sz w:val="22"/>
              </w:rPr>
              <w:t xml:space="preserve">mastektomii, </w:t>
            </w:r>
            <w:r w:rsidRPr="00287B01"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w przypadku upośledzenia funkcji kończyny górnej i obrzęku limfatycznego. 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14:paraId="3ACB6B61" w14:textId="77777777" w:rsidR="002B3338" w:rsidRPr="00AD79ED" w:rsidRDefault="002B3338" w:rsidP="00307E1B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</w:rPr>
              <w:t>D.U46</w:t>
            </w:r>
          </w:p>
        </w:tc>
      </w:tr>
      <w:tr w:rsidR="002B3338" w:rsidRPr="00AD79ED" w14:paraId="496795D1" w14:textId="77777777" w:rsidTr="00307E1B">
        <w:tc>
          <w:tcPr>
            <w:tcW w:w="1778" w:type="dxa"/>
            <w:shd w:val="clear" w:color="auto" w:fill="auto"/>
            <w:vAlign w:val="center"/>
          </w:tcPr>
          <w:p w14:paraId="30681694" w14:textId="77777777" w:rsidR="002B3338" w:rsidRPr="00B25424" w:rsidRDefault="002B3338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P_U05</w:t>
            </w:r>
          </w:p>
        </w:tc>
        <w:tc>
          <w:tcPr>
            <w:tcW w:w="5529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436F86B" w14:textId="77777777" w:rsidR="002B3338" w:rsidRPr="00287B01" w:rsidRDefault="002B3338" w:rsidP="00307E1B">
            <w:pPr>
              <w:spacing w:after="0" w:line="100" w:lineRule="atLeast"/>
              <w:ind w:left="0" w:right="0" w:firstLine="0"/>
              <w:jc w:val="left"/>
              <w:rPr>
                <w:sz w:val="22"/>
              </w:rPr>
            </w:pPr>
            <w:r w:rsidRPr="00287B01">
              <w:rPr>
                <w:sz w:val="22"/>
              </w:rPr>
              <w:t xml:space="preserve">Potrafi dyskutować z zespołem terapeutycznym i komunikować się </w:t>
            </w:r>
            <w:r>
              <w:rPr>
                <w:sz w:val="22"/>
              </w:rPr>
              <w:t xml:space="preserve"> z pacjentką oddziału ginekologiczno-położniczego o i jej rodziną.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14:paraId="6BE4F3BD" w14:textId="77777777" w:rsidR="002B3338" w:rsidRPr="00AD79ED" w:rsidRDefault="002B3338" w:rsidP="00307E1B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</w:rPr>
              <w:t>D.U47</w:t>
            </w:r>
          </w:p>
        </w:tc>
      </w:tr>
      <w:tr w:rsidR="002B3338" w:rsidRPr="00AD79ED" w14:paraId="3C4FB967" w14:textId="77777777" w:rsidTr="00307E1B">
        <w:tc>
          <w:tcPr>
            <w:tcW w:w="1778" w:type="dxa"/>
            <w:shd w:val="clear" w:color="auto" w:fill="auto"/>
            <w:vAlign w:val="center"/>
          </w:tcPr>
          <w:p w14:paraId="25EB4C04" w14:textId="77777777" w:rsidR="002B3338" w:rsidRPr="00B25424" w:rsidRDefault="002B3338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B25424">
              <w:rPr>
                <w:rFonts w:eastAsia="Calibri"/>
                <w:sz w:val="22"/>
                <w:lang w:eastAsia="en-US"/>
              </w:rPr>
              <w:t>P_K01</w:t>
            </w:r>
          </w:p>
        </w:tc>
        <w:tc>
          <w:tcPr>
            <w:tcW w:w="55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ED00E2B" w14:textId="77777777" w:rsidR="002B3338" w:rsidRDefault="002B3338" w:rsidP="00307E1B">
            <w:pPr>
              <w:spacing w:after="0" w:line="100" w:lineRule="atLeast"/>
              <w:ind w:left="0" w:right="0" w:firstLine="0"/>
              <w:jc w:val="left"/>
              <w:rPr>
                <w:rFonts w:eastAsia="Calibri"/>
                <w:sz w:val="22"/>
              </w:rPr>
            </w:pPr>
            <w:r w:rsidRPr="00D6672E">
              <w:rPr>
                <w:rFonts w:eastAsia="Calibri"/>
                <w:sz w:val="22"/>
              </w:rPr>
              <w:t>Jest gotów do dostrzegania i rozpoznawania własnych ograniczeń, dokonywania samooceny deficytów i potrzeb edukacyjnych.</w:t>
            </w:r>
            <w:r w:rsidRPr="00D6672E">
              <w:rPr>
                <w:rFonts w:eastAsia="Calibri"/>
                <w:sz w:val="22"/>
              </w:rPr>
              <w:tab/>
            </w:r>
          </w:p>
        </w:tc>
        <w:tc>
          <w:tcPr>
            <w:tcW w:w="2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EBC63DC" w14:textId="77777777" w:rsidR="002B3338" w:rsidRDefault="002B3338" w:rsidP="00307E1B">
            <w:pPr>
              <w:spacing w:after="0" w:line="100" w:lineRule="atLeast"/>
              <w:ind w:left="0" w:right="0" w:firstLine="0"/>
              <w:jc w:val="center"/>
            </w:pPr>
            <w:r w:rsidRPr="00D6672E">
              <w:rPr>
                <w:rFonts w:eastAsia="Calibri"/>
                <w:sz w:val="22"/>
              </w:rPr>
              <w:t>OK_K05</w:t>
            </w:r>
          </w:p>
        </w:tc>
      </w:tr>
      <w:tr w:rsidR="002B3338" w:rsidRPr="00AD79ED" w14:paraId="6A513440" w14:textId="77777777" w:rsidTr="00307E1B">
        <w:tc>
          <w:tcPr>
            <w:tcW w:w="1778" w:type="dxa"/>
            <w:shd w:val="clear" w:color="auto" w:fill="auto"/>
            <w:vAlign w:val="center"/>
          </w:tcPr>
          <w:p w14:paraId="59886D06" w14:textId="77777777" w:rsidR="002B3338" w:rsidRPr="00B25424" w:rsidRDefault="002B3338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P_K02</w:t>
            </w:r>
          </w:p>
        </w:tc>
        <w:tc>
          <w:tcPr>
            <w:tcW w:w="55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1CB5964" w14:textId="77777777" w:rsidR="002B3338" w:rsidRDefault="002B3338" w:rsidP="00307E1B">
            <w:pPr>
              <w:spacing w:after="0" w:line="100" w:lineRule="atLeast"/>
              <w:ind w:left="0" w:right="0" w:firstLine="0"/>
              <w:jc w:val="left"/>
              <w:rPr>
                <w:rFonts w:eastAsia="Calibri"/>
                <w:sz w:val="22"/>
              </w:rPr>
            </w:pPr>
            <w:r w:rsidRPr="00D6672E">
              <w:rPr>
                <w:rFonts w:eastAsia="Calibri"/>
                <w:sz w:val="22"/>
              </w:rPr>
              <w:t>Jest gotów do korzystania z obiektywnych źródeł informacji.</w:t>
            </w:r>
          </w:p>
        </w:tc>
        <w:tc>
          <w:tcPr>
            <w:tcW w:w="2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13145D7" w14:textId="77777777" w:rsidR="002B3338" w:rsidRDefault="002B3338" w:rsidP="00307E1B">
            <w:pPr>
              <w:spacing w:after="0" w:line="100" w:lineRule="atLeast"/>
              <w:ind w:left="0" w:right="0" w:firstLine="0"/>
              <w:jc w:val="center"/>
            </w:pPr>
            <w:r w:rsidRPr="00D6672E">
              <w:rPr>
                <w:rFonts w:eastAsia="Calibri"/>
                <w:sz w:val="22"/>
              </w:rPr>
              <w:t>OK_K06</w:t>
            </w:r>
          </w:p>
        </w:tc>
      </w:tr>
      <w:tr w:rsidR="002B3338" w:rsidRPr="00AD79ED" w14:paraId="6C62592A" w14:textId="77777777" w:rsidTr="00307E1B">
        <w:tc>
          <w:tcPr>
            <w:tcW w:w="8695" w:type="dxa"/>
            <w:gridSpan w:val="4"/>
            <w:shd w:val="clear" w:color="auto" w:fill="D9D9D9"/>
          </w:tcPr>
          <w:p w14:paraId="484E71B6" w14:textId="77777777" w:rsidR="002B3338" w:rsidRPr="00AD79ED" w:rsidRDefault="002B3338" w:rsidP="00307E1B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AD79ED">
              <w:rPr>
                <w:rFonts w:eastAsia="Calibri"/>
                <w:b/>
                <w:sz w:val="22"/>
                <w:lang w:eastAsia="en-US"/>
              </w:rPr>
              <w:t>21. Formy i tematy zajęć</w:t>
            </w:r>
          </w:p>
        </w:tc>
        <w:tc>
          <w:tcPr>
            <w:tcW w:w="1053" w:type="dxa"/>
            <w:shd w:val="clear" w:color="auto" w:fill="D9D9D9"/>
          </w:tcPr>
          <w:p w14:paraId="046D33A1" w14:textId="77777777" w:rsidR="002B3338" w:rsidRPr="00AD79ED" w:rsidRDefault="002B3338" w:rsidP="00307E1B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AD79ED">
              <w:rPr>
                <w:rFonts w:eastAsia="Calibri"/>
                <w:b/>
                <w:sz w:val="22"/>
                <w:lang w:eastAsia="en-US"/>
              </w:rPr>
              <w:t>Liczba godzin</w:t>
            </w:r>
          </w:p>
        </w:tc>
      </w:tr>
      <w:tr w:rsidR="002B3338" w:rsidRPr="00AD79ED" w14:paraId="099D354E" w14:textId="77777777" w:rsidTr="00307E1B">
        <w:tc>
          <w:tcPr>
            <w:tcW w:w="8695" w:type="dxa"/>
            <w:gridSpan w:val="4"/>
            <w:vAlign w:val="center"/>
          </w:tcPr>
          <w:p w14:paraId="14038A82" w14:textId="77777777" w:rsidR="002B3338" w:rsidRPr="00AD79ED" w:rsidRDefault="002B3338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AD79ED">
              <w:rPr>
                <w:rFonts w:eastAsia="Calibri"/>
                <w:b/>
                <w:sz w:val="22"/>
                <w:lang w:eastAsia="en-US"/>
              </w:rPr>
              <w:t xml:space="preserve">21.1. Wykłady </w:t>
            </w:r>
          </w:p>
        </w:tc>
        <w:tc>
          <w:tcPr>
            <w:tcW w:w="1053" w:type="dxa"/>
            <w:vAlign w:val="center"/>
          </w:tcPr>
          <w:p w14:paraId="66E56694" w14:textId="77777777" w:rsidR="002B3338" w:rsidRPr="00AD79ED" w:rsidRDefault="002B3338" w:rsidP="00307E1B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sz w:val="22"/>
                <w:lang w:eastAsia="en-US"/>
              </w:rPr>
            </w:pPr>
            <w:r>
              <w:rPr>
                <w:rFonts w:eastAsia="Calibri"/>
                <w:b/>
                <w:sz w:val="22"/>
                <w:lang w:eastAsia="en-US"/>
              </w:rPr>
              <w:t>12</w:t>
            </w:r>
          </w:p>
        </w:tc>
      </w:tr>
      <w:tr w:rsidR="002B3338" w:rsidRPr="00AD79ED" w14:paraId="44F94566" w14:textId="77777777" w:rsidTr="00307E1B">
        <w:tc>
          <w:tcPr>
            <w:tcW w:w="8695" w:type="dxa"/>
            <w:gridSpan w:val="4"/>
            <w:vAlign w:val="center"/>
          </w:tcPr>
          <w:p w14:paraId="6F129646" w14:textId="77777777" w:rsidR="002B3338" w:rsidRPr="00B25424" w:rsidRDefault="002B3338" w:rsidP="00307E1B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 xml:space="preserve">1. </w:t>
            </w:r>
            <w:r w:rsidRPr="00B25424">
              <w:rPr>
                <w:rFonts w:eastAsia="Calibri"/>
                <w:sz w:val="22"/>
                <w:lang w:eastAsia="en-US"/>
              </w:rPr>
              <w:t>Rola hormonów w życiu kobiety - rozwój płci, dojrzewanie, cy</w:t>
            </w:r>
            <w:r>
              <w:rPr>
                <w:rFonts w:eastAsia="Calibri"/>
                <w:sz w:val="22"/>
                <w:lang w:eastAsia="en-US"/>
              </w:rPr>
              <w:t>kl płciowy, menopauza, starość.</w:t>
            </w:r>
          </w:p>
        </w:tc>
        <w:tc>
          <w:tcPr>
            <w:tcW w:w="1053" w:type="dxa"/>
            <w:vAlign w:val="center"/>
          </w:tcPr>
          <w:p w14:paraId="371BEA53" w14:textId="77777777" w:rsidR="002B3338" w:rsidRPr="00B25424" w:rsidRDefault="002B3338" w:rsidP="00307E1B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3</w:t>
            </w:r>
          </w:p>
        </w:tc>
      </w:tr>
      <w:tr w:rsidR="002B3338" w:rsidRPr="00AD79ED" w14:paraId="5A8895B7" w14:textId="77777777" w:rsidTr="00307E1B">
        <w:tc>
          <w:tcPr>
            <w:tcW w:w="8695" w:type="dxa"/>
            <w:gridSpan w:val="4"/>
            <w:vAlign w:val="center"/>
          </w:tcPr>
          <w:p w14:paraId="29E82C54" w14:textId="77777777" w:rsidR="002B3338" w:rsidRPr="00B25424" w:rsidRDefault="002B3338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 xml:space="preserve">2. </w:t>
            </w:r>
            <w:r w:rsidRPr="00B25424">
              <w:rPr>
                <w:rFonts w:eastAsia="Calibri"/>
                <w:sz w:val="22"/>
                <w:lang w:eastAsia="en-US"/>
              </w:rPr>
              <w:t>Fizjologiczny p</w:t>
            </w:r>
            <w:r>
              <w:rPr>
                <w:rFonts w:eastAsia="Calibri"/>
                <w:sz w:val="22"/>
                <w:lang w:eastAsia="en-US"/>
              </w:rPr>
              <w:t>rzebieg ciąży, porodu i połogu.</w:t>
            </w:r>
          </w:p>
        </w:tc>
        <w:tc>
          <w:tcPr>
            <w:tcW w:w="1053" w:type="dxa"/>
            <w:vAlign w:val="center"/>
          </w:tcPr>
          <w:p w14:paraId="4AF956ED" w14:textId="77777777" w:rsidR="002B3338" w:rsidRPr="00B25424" w:rsidRDefault="002B3338" w:rsidP="00307E1B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3</w:t>
            </w:r>
          </w:p>
        </w:tc>
      </w:tr>
      <w:tr w:rsidR="002B3338" w:rsidRPr="00AD79ED" w14:paraId="09BDC676" w14:textId="77777777" w:rsidTr="00307E1B">
        <w:tc>
          <w:tcPr>
            <w:tcW w:w="8695" w:type="dxa"/>
            <w:gridSpan w:val="4"/>
            <w:vAlign w:val="center"/>
          </w:tcPr>
          <w:p w14:paraId="44E48298" w14:textId="77777777" w:rsidR="002B3338" w:rsidRPr="00B25424" w:rsidRDefault="002B3338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 xml:space="preserve">3. </w:t>
            </w:r>
            <w:r w:rsidRPr="00B25424">
              <w:rPr>
                <w:rFonts w:eastAsia="Calibri"/>
                <w:sz w:val="22"/>
                <w:lang w:eastAsia="en-US"/>
              </w:rPr>
              <w:t>Wybrane jednostki pat</w:t>
            </w:r>
            <w:r>
              <w:rPr>
                <w:rFonts w:eastAsia="Calibri"/>
                <w:sz w:val="22"/>
                <w:lang w:eastAsia="en-US"/>
              </w:rPr>
              <w:t xml:space="preserve">ologii ciąży, porodu i połogu. </w:t>
            </w:r>
          </w:p>
        </w:tc>
        <w:tc>
          <w:tcPr>
            <w:tcW w:w="1053" w:type="dxa"/>
            <w:vAlign w:val="center"/>
          </w:tcPr>
          <w:p w14:paraId="0D72D764" w14:textId="77777777" w:rsidR="002B3338" w:rsidRPr="00B25424" w:rsidRDefault="002B3338" w:rsidP="00307E1B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3</w:t>
            </w:r>
          </w:p>
        </w:tc>
      </w:tr>
      <w:tr w:rsidR="002B3338" w:rsidRPr="00AD79ED" w14:paraId="5DD2F5DD" w14:textId="77777777" w:rsidTr="00307E1B">
        <w:tc>
          <w:tcPr>
            <w:tcW w:w="8695" w:type="dxa"/>
            <w:gridSpan w:val="4"/>
            <w:vAlign w:val="center"/>
          </w:tcPr>
          <w:p w14:paraId="50735A02" w14:textId="77777777" w:rsidR="002B3338" w:rsidRPr="00B25424" w:rsidRDefault="002B3338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 xml:space="preserve">4. </w:t>
            </w:r>
            <w:r w:rsidRPr="00B25424">
              <w:rPr>
                <w:rFonts w:eastAsia="Calibri"/>
                <w:sz w:val="22"/>
                <w:lang w:eastAsia="en-US"/>
              </w:rPr>
              <w:t>Zaburzenia ginekologiczne: niepłodność i bezpłodność, zaburzenia cyklu płciowego.</w:t>
            </w:r>
          </w:p>
        </w:tc>
        <w:tc>
          <w:tcPr>
            <w:tcW w:w="1053" w:type="dxa"/>
            <w:vAlign w:val="center"/>
          </w:tcPr>
          <w:p w14:paraId="7450E0F4" w14:textId="77777777" w:rsidR="002B3338" w:rsidRPr="00B25424" w:rsidRDefault="002B3338" w:rsidP="00307E1B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3</w:t>
            </w:r>
          </w:p>
        </w:tc>
      </w:tr>
      <w:tr w:rsidR="002B3338" w:rsidRPr="00AD79ED" w14:paraId="53028130" w14:textId="77777777" w:rsidTr="00307E1B">
        <w:tc>
          <w:tcPr>
            <w:tcW w:w="8695" w:type="dxa"/>
            <w:gridSpan w:val="4"/>
            <w:vAlign w:val="center"/>
          </w:tcPr>
          <w:p w14:paraId="012EF7A1" w14:textId="77777777" w:rsidR="002B3338" w:rsidRPr="00AD79ED" w:rsidRDefault="002B3338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>
              <w:rPr>
                <w:rFonts w:eastAsia="Calibri"/>
                <w:b/>
                <w:sz w:val="22"/>
                <w:lang w:eastAsia="en-US"/>
              </w:rPr>
              <w:t>21.2. Seminaria</w:t>
            </w:r>
          </w:p>
        </w:tc>
        <w:tc>
          <w:tcPr>
            <w:tcW w:w="1053" w:type="dxa"/>
            <w:vAlign w:val="center"/>
          </w:tcPr>
          <w:p w14:paraId="01DE94E3" w14:textId="77777777" w:rsidR="002B3338" w:rsidRPr="00AD79ED" w:rsidRDefault="002B3338" w:rsidP="00307E1B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sz w:val="22"/>
                <w:lang w:eastAsia="en-US"/>
              </w:rPr>
            </w:pPr>
            <w:r>
              <w:rPr>
                <w:rFonts w:eastAsia="Calibri"/>
                <w:b/>
                <w:sz w:val="22"/>
                <w:lang w:eastAsia="en-US"/>
              </w:rPr>
              <w:t>12</w:t>
            </w:r>
          </w:p>
        </w:tc>
      </w:tr>
      <w:tr w:rsidR="002B3338" w:rsidRPr="00AD79ED" w14:paraId="5C56535B" w14:textId="77777777" w:rsidTr="00307E1B">
        <w:tc>
          <w:tcPr>
            <w:tcW w:w="8695" w:type="dxa"/>
            <w:gridSpan w:val="4"/>
            <w:vAlign w:val="center"/>
          </w:tcPr>
          <w:p w14:paraId="2222E0AC" w14:textId="77777777" w:rsidR="002B3338" w:rsidRPr="00B25424" w:rsidRDefault="002B3338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B25424">
              <w:rPr>
                <w:rFonts w:eastAsia="Calibri"/>
                <w:sz w:val="22"/>
                <w:lang w:eastAsia="en-US"/>
              </w:rPr>
              <w:t>1. Anatomia czynnościowa</w:t>
            </w:r>
            <w:r>
              <w:rPr>
                <w:rFonts w:eastAsia="Calibri"/>
                <w:sz w:val="22"/>
                <w:lang w:eastAsia="en-US"/>
              </w:rPr>
              <w:t xml:space="preserve"> żeńskich narządów rozrodczych.</w:t>
            </w:r>
          </w:p>
        </w:tc>
        <w:tc>
          <w:tcPr>
            <w:tcW w:w="1053" w:type="dxa"/>
            <w:vAlign w:val="center"/>
          </w:tcPr>
          <w:p w14:paraId="2F11E3A1" w14:textId="77777777" w:rsidR="002B3338" w:rsidRPr="00B25424" w:rsidRDefault="002B3338" w:rsidP="00307E1B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3</w:t>
            </w:r>
          </w:p>
        </w:tc>
      </w:tr>
      <w:tr w:rsidR="002B3338" w:rsidRPr="00AD79ED" w14:paraId="5D65C135" w14:textId="77777777" w:rsidTr="00307E1B">
        <w:tc>
          <w:tcPr>
            <w:tcW w:w="8695" w:type="dxa"/>
            <w:gridSpan w:val="4"/>
            <w:vAlign w:val="center"/>
          </w:tcPr>
          <w:p w14:paraId="76C8A8EA" w14:textId="77777777" w:rsidR="002B3338" w:rsidRPr="00B25424" w:rsidRDefault="002B3338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B25424">
              <w:rPr>
                <w:rFonts w:eastAsia="Calibri"/>
                <w:sz w:val="22"/>
                <w:lang w:eastAsia="en-US"/>
              </w:rPr>
              <w:t>2. Specyfika zabiegów operacyjnych stosowanych w ginekologii i położnictwie. Zalecenia, wskazania, p-wskazania, grupy ryzyka. Pacjentka z chorobami współistniejącymi (choroby naczyń obwodowych, pacjentka po przeszczepie, pacjentka z niepełnosprawnościami.)</w:t>
            </w:r>
          </w:p>
        </w:tc>
        <w:tc>
          <w:tcPr>
            <w:tcW w:w="1053" w:type="dxa"/>
            <w:vAlign w:val="center"/>
          </w:tcPr>
          <w:p w14:paraId="0B051791" w14:textId="77777777" w:rsidR="002B3338" w:rsidRPr="00B25424" w:rsidRDefault="002B3338" w:rsidP="00307E1B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3</w:t>
            </w:r>
          </w:p>
        </w:tc>
      </w:tr>
      <w:tr w:rsidR="002B3338" w:rsidRPr="00AD79ED" w14:paraId="6FDC6BDE" w14:textId="77777777" w:rsidTr="00307E1B">
        <w:tc>
          <w:tcPr>
            <w:tcW w:w="8695" w:type="dxa"/>
            <w:gridSpan w:val="4"/>
            <w:vAlign w:val="center"/>
          </w:tcPr>
          <w:p w14:paraId="23B1FC8D" w14:textId="77777777" w:rsidR="002B3338" w:rsidRPr="00B25424" w:rsidRDefault="002B3338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B25424">
              <w:rPr>
                <w:rFonts w:eastAsia="Calibri"/>
                <w:sz w:val="22"/>
                <w:lang w:eastAsia="en-US"/>
              </w:rPr>
              <w:t>3. Nowotwory narządu rodnego i gruczołu piersiowego - profilaktyka, diagnostyka i leczenie</w:t>
            </w:r>
            <w:r>
              <w:rPr>
                <w:rFonts w:eastAsia="Calibri"/>
                <w:sz w:val="22"/>
                <w:lang w:eastAsia="en-US"/>
              </w:rPr>
              <w:t xml:space="preserve">. Analiza literatury naukowej. </w:t>
            </w:r>
          </w:p>
        </w:tc>
        <w:tc>
          <w:tcPr>
            <w:tcW w:w="1053" w:type="dxa"/>
            <w:vAlign w:val="center"/>
          </w:tcPr>
          <w:p w14:paraId="7E326F15" w14:textId="77777777" w:rsidR="002B3338" w:rsidRPr="00B25424" w:rsidRDefault="002B3338" w:rsidP="00307E1B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3</w:t>
            </w:r>
          </w:p>
        </w:tc>
      </w:tr>
      <w:tr w:rsidR="002B3338" w:rsidRPr="00AD79ED" w14:paraId="796E8068" w14:textId="77777777" w:rsidTr="00307E1B">
        <w:tc>
          <w:tcPr>
            <w:tcW w:w="8695" w:type="dxa"/>
            <w:gridSpan w:val="4"/>
            <w:vAlign w:val="center"/>
          </w:tcPr>
          <w:p w14:paraId="76230B92" w14:textId="77777777" w:rsidR="002B3338" w:rsidRPr="00B25424" w:rsidRDefault="002B3338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B25424">
              <w:rPr>
                <w:rFonts w:eastAsia="Calibri"/>
                <w:sz w:val="22"/>
                <w:lang w:eastAsia="en-US"/>
              </w:rPr>
              <w:t>4. Wybrane jednostki chorobowe w ginekologii (</w:t>
            </w:r>
            <w:proofErr w:type="spellStart"/>
            <w:r w:rsidRPr="00B25424">
              <w:rPr>
                <w:rFonts w:eastAsia="Calibri"/>
                <w:sz w:val="22"/>
                <w:lang w:eastAsia="en-US"/>
              </w:rPr>
              <w:t>endometrioza</w:t>
            </w:r>
            <w:proofErr w:type="spellEnd"/>
            <w:r w:rsidRPr="00B25424">
              <w:rPr>
                <w:rFonts w:eastAsia="Calibri"/>
                <w:sz w:val="22"/>
                <w:lang w:eastAsia="en-US"/>
              </w:rPr>
              <w:t>, PID, choroby przenoszone drogą płciową, zaburzenia statyki narządu rodnego). Analiza literatury naukowej.</w:t>
            </w:r>
          </w:p>
        </w:tc>
        <w:tc>
          <w:tcPr>
            <w:tcW w:w="1053" w:type="dxa"/>
            <w:vAlign w:val="center"/>
          </w:tcPr>
          <w:p w14:paraId="397FDDD8" w14:textId="77777777" w:rsidR="002B3338" w:rsidRPr="00B25424" w:rsidRDefault="002B3338" w:rsidP="00307E1B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3</w:t>
            </w:r>
          </w:p>
        </w:tc>
      </w:tr>
      <w:tr w:rsidR="002B3338" w:rsidRPr="00AD79ED" w14:paraId="2AEA7774" w14:textId="77777777" w:rsidTr="00307E1B">
        <w:tc>
          <w:tcPr>
            <w:tcW w:w="8695" w:type="dxa"/>
            <w:gridSpan w:val="4"/>
            <w:vAlign w:val="center"/>
          </w:tcPr>
          <w:p w14:paraId="1F4106ED" w14:textId="77777777" w:rsidR="002B3338" w:rsidRPr="00AD79ED" w:rsidRDefault="002B3338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AD79ED">
              <w:rPr>
                <w:rFonts w:eastAsia="Calibri"/>
                <w:b/>
                <w:sz w:val="22"/>
                <w:lang w:eastAsia="en-US"/>
              </w:rPr>
              <w:t>21.3. </w:t>
            </w:r>
            <w:r>
              <w:rPr>
                <w:rFonts w:eastAsia="Calibri"/>
                <w:b/>
                <w:sz w:val="22"/>
                <w:lang w:eastAsia="en-US"/>
              </w:rPr>
              <w:t>Zajęcia praktyczne</w:t>
            </w:r>
          </w:p>
        </w:tc>
        <w:tc>
          <w:tcPr>
            <w:tcW w:w="1053" w:type="dxa"/>
            <w:vAlign w:val="center"/>
          </w:tcPr>
          <w:p w14:paraId="1CB3705E" w14:textId="77777777" w:rsidR="002B3338" w:rsidRPr="00AD79ED" w:rsidRDefault="002B3338" w:rsidP="00307E1B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sz w:val="22"/>
                <w:lang w:eastAsia="en-US"/>
              </w:rPr>
            </w:pPr>
            <w:r>
              <w:rPr>
                <w:rFonts w:eastAsia="Calibri"/>
                <w:b/>
                <w:sz w:val="22"/>
                <w:lang w:eastAsia="en-US"/>
              </w:rPr>
              <w:t>10</w:t>
            </w:r>
          </w:p>
        </w:tc>
      </w:tr>
      <w:tr w:rsidR="002B3338" w:rsidRPr="00AD79ED" w14:paraId="3B0185D8" w14:textId="77777777" w:rsidTr="00307E1B">
        <w:tc>
          <w:tcPr>
            <w:tcW w:w="8695" w:type="dxa"/>
            <w:gridSpan w:val="4"/>
            <w:vAlign w:val="center"/>
          </w:tcPr>
          <w:p w14:paraId="7FF5648B" w14:textId="77777777" w:rsidR="002B3338" w:rsidRPr="00B25424" w:rsidRDefault="002B3338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B25424">
              <w:rPr>
                <w:rFonts w:eastAsia="Calibri"/>
                <w:sz w:val="22"/>
                <w:lang w:eastAsia="en-US"/>
              </w:rPr>
              <w:t>1. Wywiad ginekologiczno-położniczy – a</w:t>
            </w:r>
            <w:r>
              <w:rPr>
                <w:rFonts w:eastAsia="Calibri"/>
                <w:sz w:val="22"/>
                <w:lang w:eastAsia="en-US"/>
              </w:rPr>
              <w:t xml:space="preserve">naliza dokumentacji medycznej. </w:t>
            </w:r>
          </w:p>
        </w:tc>
        <w:tc>
          <w:tcPr>
            <w:tcW w:w="1053" w:type="dxa"/>
            <w:vAlign w:val="center"/>
          </w:tcPr>
          <w:p w14:paraId="041F2CAC" w14:textId="77777777" w:rsidR="002B3338" w:rsidRPr="00B25424" w:rsidRDefault="002B3338" w:rsidP="00307E1B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B25424">
              <w:rPr>
                <w:rFonts w:eastAsia="Calibri"/>
                <w:sz w:val="22"/>
                <w:lang w:eastAsia="en-US"/>
              </w:rPr>
              <w:t>5</w:t>
            </w:r>
          </w:p>
        </w:tc>
      </w:tr>
      <w:tr w:rsidR="002B3338" w:rsidRPr="00AD79ED" w14:paraId="1E512465" w14:textId="77777777" w:rsidTr="00307E1B">
        <w:tc>
          <w:tcPr>
            <w:tcW w:w="8695" w:type="dxa"/>
            <w:gridSpan w:val="4"/>
            <w:vAlign w:val="center"/>
          </w:tcPr>
          <w:p w14:paraId="4478949F" w14:textId="77777777" w:rsidR="002B3338" w:rsidRPr="00B25424" w:rsidRDefault="002B3338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B25424">
              <w:rPr>
                <w:rFonts w:eastAsia="Calibri"/>
                <w:sz w:val="22"/>
                <w:lang w:eastAsia="en-US"/>
              </w:rPr>
              <w:t>2. Fizjologia i patologia ciąży, porodu i połogu – gromadzenie wywiad</w:t>
            </w:r>
            <w:r>
              <w:rPr>
                <w:rFonts w:eastAsia="Calibri"/>
                <w:sz w:val="22"/>
                <w:lang w:eastAsia="en-US"/>
              </w:rPr>
              <w:t xml:space="preserve">u położniczo-ginekologicznego. </w:t>
            </w:r>
          </w:p>
        </w:tc>
        <w:tc>
          <w:tcPr>
            <w:tcW w:w="1053" w:type="dxa"/>
            <w:vAlign w:val="center"/>
          </w:tcPr>
          <w:p w14:paraId="60EA79D7" w14:textId="77777777" w:rsidR="002B3338" w:rsidRPr="00B25424" w:rsidRDefault="002B3338" w:rsidP="00307E1B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B25424">
              <w:rPr>
                <w:rFonts w:eastAsia="Calibri"/>
                <w:sz w:val="22"/>
                <w:lang w:eastAsia="en-US"/>
              </w:rPr>
              <w:t>3</w:t>
            </w:r>
          </w:p>
        </w:tc>
      </w:tr>
      <w:tr w:rsidR="002B3338" w:rsidRPr="00AD79ED" w14:paraId="5CCC8E03" w14:textId="77777777" w:rsidTr="00307E1B">
        <w:tc>
          <w:tcPr>
            <w:tcW w:w="8695" w:type="dxa"/>
            <w:gridSpan w:val="4"/>
            <w:tcBorders>
              <w:bottom w:val="single" w:sz="4" w:space="0" w:color="auto"/>
            </w:tcBorders>
            <w:vAlign w:val="center"/>
          </w:tcPr>
          <w:p w14:paraId="29EDF0C3" w14:textId="77777777" w:rsidR="002B3338" w:rsidRPr="00AD79ED" w:rsidRDefault="002B3338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B25424">
              <w:rPr>
                <w:rFonts w:eastAsia="Calibri"/>
                <w:sz w:val="22"/>
                <w:lang w:eastAsia="en-US"/>
              </w:rPr>
              <w:t>3. Nowotwory narządu rodnego i gruczołu piersiowego – metody leczenia i standardy opieki nad pacjentką - obserwacja pacjentki. Analiza wskazań i p-wskazań do fizjoterapii z uwzględnieniem czynników wysokiego ryzyka u pacjentek z chorobami współistniejącymi.</w:t>
            </w:r>
          </w:p>
        </w:tc>
        <w:tc>
          <w:tcPr>
            <w:tcW w:w="1053" w:type="dxa"/>
            <w:tcBorders>
              <w:bottom w:val="single" w:sz="4" w:space="0" w:color="auto"/>
            </w:tcBorders>
            <w:vAlign w:val="center"/>
          </w:tcPr>
          <w:p w14:paraId="283A39EA" w14:textId="77777777" w:rsidR="002B3338" w:rsidRPr="00B25424" w:rsidRDefault="002B3338" w:rsidP="00307E1B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B25424">
              <w:rPr>
                <w:rFonts w:eastAsia="Calibri"/>
                <w:sz w:val="22"/>
                <w:lang w:eastAsia="en-US"/>
              </w:rPr>
              <w:t>2</w:t>
            </w:r>
          </w:p>
        </w:tc>
      </w:tr>
      <w:tr w:rsidR="002B3338" w:rsidRPr="00AD79ED" w14:paraId="3EF1D146" w14:textId="77777777" w:rsidTr="00307E1B">
        <w:tc>
          <w:tcPr>
            <w:tcW w:w="9748" w:type="dxa"/>
            <w:gridSpan w:val="5"/>
            <w:tcBorders>
              <w:bottom w:val="single" w:sz="4" w:space="0" w:color="auto"/>
            </w:tcBorders>
            <w:shd w:val="clear" w:color="auto" w:fill="BFBFBF"/>
            <w:vAlign w:val="center"/>
          </w:tcPr>
          <w:p w14:paraId="2E70F849" w14:textId="77777777" w:rsidR="002B3338" w:rsidRPr="00AD79ED" w:rsidRDefault="002B3338" w:rsidP="00307E1B">
            <w:pPr>
              <w:spacing w:after="0" w:line="240" w:lineRule="auto"/>
              <w:ind w:left="57" w:right="0" w:firstLine="0"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AD79ED">
              <w:rPr>
                <w:rFonts w:eastAsia="Calibri"/>
                <w:b/>
                <w:sz w:val="22"/>
                <w:lang w:eastAsia="en-US"/>
              </w:rPr>
              <w:t>22. Literatura</w:t>
            </w:r>
          </w:p>
        </w:tc>
      </w:tr>
      <w:tr w:rsidR="002B3338" w:rsidRPr="00AD79ED" w14:paraId="1C2C72B9" w14:textId="77777777" w:rsidTr="00307E1B">
        <w:tc>
          <w:tcPr>
            <w:tcW w:w="9748" w:type="dxa"/>
            <w:gridSpan w:val="5"/>
            <w:shd w:val="clear" w:color="auto" w:fill="auto"/>
            <w:vAlign w:val="center"/>
          </w:tcPr>
          <w:p w14:paraId="5DF65294" w14:textId="77777777" w:rsidR="002B3338" w:rsidRPr="00B25424" w:rsidRDefault="002B3338" w:rsidP="002B3338">
            <w:pPr>
              <w:numPr>
                <w:ilvl w:val="0"/>
                <w:numId w:val="26"/>
              </w:numPr>
              <w:spacing w:after="0" w:line="240" w:lineRule="auto"/>
              <w:ind w:right="0"/>
              <w:jc w:val="left"/>
              <w:rPr>
                <w:rFonts w:eastAsia="Calibri"/>
                <w:color w:val="auto"/>
                <w:sz w:val="22"/>
              </w:rPr>
            </w:pPr>
            <w:r w:rsidRPr="00B25424">
              <w:rPr>
                <w:rFonts w:eastAsia="Calibri"/>
                <w:color w:val="auto"/>
                <w:sz w:val="22"/>
              </w:rPr>
              <w:t>Szukiewicz D (red): Fizjoterapia w ginekologii i położnictwie. PZWL W-</w:t>
            </w:r>
            <w:proofErr w:type="spellStart"/>
            <w:r w:rsidRPr="00B25424">
              <w:rPr>
                <w:rFonts w:eastAsia="Calibri"/>
                <w:color w:val="auto"/>
                <w:sz w:val="22"/>
              </w:rPr>
              <w:t>wa</w:t>
            </w:r>
            <w:proofErr w:type="spellEnd"/>
            <w:r w:rsidRPr="00B25424">
              <w:rPr>
                <w:rFonts w:eastAsia="Calibri"/>
                <w:color w:val="auto"/>
                <w:sz w:val="22"/>
              </w:rPr>
              <w:t xml:space="preserve"> 2012.</w:t>
            </w:r>
          </w:p>
          <w:p w14:paraId="4DCAE409" w14:textId="77777777" w:rsidR="002B3338" w:rsidRPr="00B25424" w:rsidRDefault="002B3338" w:rsidP="002B3338">
            <w:pPr>
              <w:numPr>
                <w:ilvl w:val="0"/>
                <w:numId w:val="26"/>
              </w:numPr>
              <w:spacing w:after="0" w:line="240" w:lineRule="auto"/>
              <w:ind w:right="0"/>
              <w:jc w:val="left"/>
              <w:rPr>
                <w:rFonts w:eastAsia="Calibri"/>
                <w:color w:val="auto"/>
                <w:sz w:val="22"/>
              </w:rPr>
            </w:pPr>
            <w:r w:rsidRPr="00B25424">
              <w:rPr>
                <w:rFonts w:eastAsia="Calibri"/>
                <w:color w:val="auto"/>
                <w:sz w:val="22"/>
              </w:rPr>
              <w:t>Kozłowska J.: „Rehabilitacja w ginekologii i położnictwie” AWF Kraków 2006.</w:t>
            </w:r>
          </w:p>
          <w:p w14:paraId="7B9B192A" w14:textId="77777777" w:rsidR="002B3338" w:rsidRPr="00B25424" w:rsidRDefault="002B3338" w:rsidP="002B3338">
            <w:pPr>
              <w:numPr>
                <w:ilvl w:val="0"/>
                <w:numId w:val="26"/>
              </w:numPr>
              <w:spacing w:after="0" w:line="240" w:lineRule="auto"/>
              <w:ind w:right="0"/>
              <w:jc w:val="left"/>
              <w:rPr>
                <w:rFonts w:eastAsia="Calibri"/>
                <w:color w:val="auto"/>
                <w:sz w:val="22"/>
              </w:rPr>
            </w:pPr>
            <w:r w:rsidRPr="00B25424">
              <w:rPr>
                <w:rFonts w:eastAsia="Calibri"/>
                <w:color w:val="auto"/>
                <w:sz w:val="22"/>
              </w:rPr>
              <w:t>Opala T.: „Ginekologia. Podręcznik dla położnych, pielęgniarek i fizjoterapeutów” PZWL W-</w:t>
            </w:r>
            <w:proofErr w:type="spellStart"/>
            <w:r w:rsidRPr="00B25424">
              <w:rPr>
                <w:rFonts w:eastAsia="Calibri"/>
                <w:color w:val="auto"/>
                <w:sz w:val="22"/>
              </w:rPr>
              <w:t>wa</w:t>
            </w:r>
            <w:proofErr w:type="spellEnd"/>
            <w:r w:rsidRPr="00B25424">
              <w:rPr>
                <w:rFonts w:eastAsia="Calibri"/>
                <w:color w:val="auto"/>
                <w:sz w:val="22"/>
              </w:rPr>
              <w:t xml:space="preserve"> 2004.</w:t>
            </w:r>
          </w:p>
          <w:p w14:paraId="08214FAE" w14:textId="77777777" w:rsidR="002B3338" w:rsidRPr="00B25424" w:rsidRDefault="002B3338" w:rsidP="002B3338">
            <w:pPr>
              <w:numPr>
                <w:ilvl w:val="0"/>
                <w:numId w:val="26"/>
              </w:numPr>
              <w:spacing w:after="0" w:line="240" w:lineRule="auto"/>
              <w:ind w:right="0"/>
              <w:jc w:val="left"/>
              <w:rPr>
                <w:rFonts w:eastAsia="Calibri"/>
                <w:color w:val="auto"/>
                <w:sz w:val="22"/>
              </w:rPr>
            </w:pPr>
            <w:proofErr w:type="spellStart"/>
            <w:r w:rsidRPr="00B25424">
              <w:rPr>
                <w:rFonts w:eastAsia="Calibri"/>
                <w:color w:val="auto"/>
                <w:sz w:val="22"/>
              </w:rPr>
              <w:t>Bręborowicz</w:t>
            </w:r>
            <w:proofErr w:type="spellEnd"/>
            <w:r w:rsidRPr="00B25424">
              <w:rPr>
                <w:rFonts w:eastAsia="Calibri"/>
                <w:color w:val="auto"/>
                <w:sz w:val="22"/>
              </w:rPr>
              <w:t xml:space="preserve"> G: Ginekologia i położnictwo. Wrocław 2012.</w:t>
            </w:r>
          </w:p>
          <w:p w14:paraId="00FA7D96" w14:textId="77777777" w:rsidR="002B3338" w:rsidRPr="00B25424" w:rsidRDefault="002B3338" w:rsidP="002B3338">
            <w:pPr>
              <w:numPr>
                <w:ilvl w:val="0"/>
                <w:numId w:val="26"/>
              </w:numPr>
              <w:spacing w:after="0" w:line="240" w:lineRule="auto"/>
              <w:ind w:right="0"/>
              <w:jc w:val="left"/>
              <w:rPr>
                <w:rFonts w:eastAsia="Calibri"/>
                <w:color w:val="auto"/>
                <w:sz w:val="22"/>
              </w:rPr>
            </w:pPr>
            <w:r w:rsidRPr="00B25424">
              <w:rPr>
                <w:rFonts w:eastAsia="Calibri"/>
                <w:color w:val="auto"/>
                <w:sz w:val="22"/>
              </w:rPr>
              <w:t>Kozłowska J.: Rehabilitacja w położnictwie i ginekologii, AWF Kraków 2013.</w:t>
            </w:r>
          </w:p>
          <w:p w14:paraId="24B09FE3" w14:textId="77777777" w:rsidR="002B3338" w:rsidRPr="00B25424" w:rsidRDefault="002B3338" w:rsidP="002B3338">
            <w:pPr>
              <w:numPr>
                <w:ilvl w:val="0"/>
                <w:numId w:val="26"/>
              </w:numPr>
              <w:spacing w:after="0" w:line="240" w:lineRule="auto"/>
              <w:ind w:right="0"/>
              <w:jc w:val="left"/>
              <w:rPr>
                <w:rFonts w:eastAsia="Calibri"/>
                <w:color w:val="auto"/>
                <w:sz w:val="22"/>
              </w:rPr>
            </w:pPr>
            <w:r w:rsidRPr="00B25424">
              <w:rPr>
                <w:rFonts w:eastAsia="Calibri"/>
                <w:color w:val="auto"/>
                <w:sz w:val="22"/>
              </w:rPr>
              <w:t xml:space="preserve"> </w:t>
            </w:r>
            <w:proofErr w:type="spellStart"/>
            <w:r w:rsidRPr="00B25424">
              <w:rPr>
                <w:rFonts w:eastAsia="Calibri"/>
                <w:color w:val="auto"/>
                <w:sz w:val="22"/>
              </w:rPr>
              <w:t>Pschyrembel</w:t>
            </w:r>
            <w:proofErr w:type="spellEnd"/>
            <w:r w:rsidRPr="00B25424">
              <w:rPr>
                <w:rFonts w:eastAsia="Calibri"/>
                <w:color w:val="auto"/>
                <w:sz w:val="22"/>
              </w:rPr>
              <w:t xml:space="preserve"> W (red): Praktyczne położnictwo z operacjami położniczymi. PZWL, W-</w:t>
            </w:r>
            <w:proofErr w:type="spellStart"/>
            <w:r w:rsidRPr="00B25424">
              <w:rPr>
                <w:rFonts w:eastAsia="Calibri"/>
                <w:color w:val="auto"/>
                <w:sz w:val="22"/>
              </w:rPr>
              <w:t>wa</w:t>
            </w:r>
            <w:proofErr w:type="spellEnd"/>
            <w:r w:rsidRPr="00B25424">
              <w:rPr>
                <w:rFonts w:eastAsia="Calibri"/>
                <w:color w:val="auto"/>
                <w:sz w:val="22"/>
              </w:rPr>
              <w:t xml:space="preserve"> 2007.</w:t>
            </w:r>
          </w:p>
          <w:p w14:paraId="26F28A61" w14:textId="77777777" w:rsidR="002B3338" w:rsidRPr="00B25424" w:rsidRDefault="002B3338" w:rsidP="002B3338">
            <w:pPr>
              <w:numPr>
                <w:ilvl w:val="0"/>
                <w:numId w:val="26"/>
              </w:numPr>
              <w:spacing w:after="0" w:line="240" w:lineRule="auto"/>
              <w:ind w:right="0"/>
              <w:jc w:val="left"/>
              <w:rPr>
                <w:rFonts w:eastAsia="Calibri"/>
                <w:color w:val="auto"/>
                <w:sz w:val="22"/>
              </w:rPr>
            </w:pPr>
            <w:r w:rsidRPr="00B25424">
              <w:rPr>
                <w:rFonts w:eastAsia="Calibri"/>
                <w:color w:val="auto"/>
                <w:sz w:val="22"/>
              </w:rPr>
              <w:t>Troszyński M (red): Ćwiczenia położnicze. PZWL, W-</w:t>
            </w:r>
            <w:proofErr w:type="spellStart"/>
            <w:r w:rsidRPr="00B25424">
              <w:rPr>
                <w:rFonts w:eastAsia="Calibri"/>
                <w:color w:val="auto"/>
                <w:sz w:val="22"/>
              </w:rPr>
              <w:t>wa</w:t>
            </w:r>
            <w:proofErr w:type="spellEnd"/>
            <w:r w:rsidRPr="00B25424">
              <w:rPr>
                <w:rFonts w:eastAsia="Calibri"/>
                <w:color w:val="auto"/>
                <w:sz w:val="22"/>
              </w:rPr>
              <w:t xml:space="preserve"> 2009.</w:t>
            </w:r>
          </w:p>
          <w:p w14:paraId="41B37215" w14:textId="77777777" w:rsidR="002B3338" w:rsidRPr="00B25424" w:rsidRDefault="002B3338" w:rsidP="002B3338">
            <w:pPr>
              <w:numPr>
                <w:ilvl w:val="0"/>
                <w:numId w:val="26"/>
              </w:numPr>
              <w:spacing w:after="0" w:line="240" w:lineRule="auto"/>
              <w:ind w:right="0"/>
              <w:jc w:val="left"/>
              <w:rPr>
                <w:rFonts w:ascii="Calibri" w:eastAsia="Calibri" w:hAnsi="Calibri" w:cs="Calibri"/>
                <w:color w:val="auto"/>
                <w:sz w:val="22"/>
              </w:rPr>
            </w:pPr>
            <w:r w:rsidRPr="00B25424">
              <w:rPr>
                <w:rFonts w:eastAsia="Calibri"/>
                <w:color w:val="auto"/>
                <w:sz w:val="22"/>
              </w:rPr>
              <w:t>Skałba P: Endokrynologia ginekologiczna, PZWL, W-</w:t>
            </w:r>
            <w:proofErr w:type="spellStart"/>
            <w:r w:rsidRPr="00B25424">
              <w:rPr>
                <w:rFonts w:eastAsia="Calibri"/>
                <w:color w:val="auto"/>
                <w:sz w:val="22"/>
              </w:rPr>
              <w:t>wa</w:t>
            </w:r>
            <w:proofErr w:type="spellEnd"/>
            <w:r w:rsidRPr="00B25424">
              <w:rPr>
                <w:rFonts w:eastAsia="Calibri"/>
                <w:color w:val="auto"/>
                <w:sz w:val="22"/>
              </w:rPr>
              <w:t xml:space="preserve"> 2003.</w:t>
            </w:r>
          </w:p>
        </w:tc>
      </w:tr>
      <w:tr w:rsidR="002B3338" w:rsidRPr="00AD79ED" w14:paraId="7A127986" w14:textId="77777777" w:rsidTr="00307E1B">
        <w:tc>
          <w:tcPr>
            <w:tcW w:w="9748" w:type="dxa"/>
            <w:gridSpan w:val="5"/>
            <w:shd w:val="clear" w:color="auto" w:fill="BFBFBF"/>
            <w:vAlign w:val="center"/>
          </w:tcPr>
          <w:p w14:paraId="7039F254" w14:textId="77777777" w:rsidR="002B3338" w:rsidRPr="00AD79ED" w:rsidRDefault="002B3338" w:rsidP="00307E1B">
            <w:pPr>
              <w:spacing w:after="0" w:line="240" w:lineRule="auto"/>
              <w:ind w:left="57" w:right="0" w:firstLine="0"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AD79ED">
              <w:rPr>
                <w:rFonts w:eastAsia="Calibri"/>
                <w:b/>
                <w:sz w:val="22"/>
                <w:lang w:eastAsia="en-US"/>
              </w:rPr>
              <w:t>23. Kryteria oceny – szczegóły</w:t>
            </w:r>
          </w:p>
        </w:tc>
      </w:tr>
      <w:tr w:rsidR="002B3338" w:rsidRPr="00AD79ED" w14:paraId="637B6396" w14:textId="77777777" w:rsidTr="00307E1B">
        <w:tc>
          <w:tcPr>
            <w:tcW w:w="9748" w:type="dxa"/>
            <w:gridSpan w:val="5"/>
            <w:vAlign w:val="center"/>
          </w:tcPr>
          <w:p w14:paraId="31CCF102" w14:textId="77777777" w:rsidR="002B3338" w:rsidRPr="00AD79ED" w:rsidRDefault="002B3338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AD79ED">
              <w:rPr>
                <w:rFonts w:eastAsia="Calibri"/>
                <w:sz w:val="22"/>
                <w:lang w:eastAsia="en-US"/>
              </w:rPr>
              <w:t>Zgodnie z zaleceniami organów kontrolujących.</w:t>
            </w:r>
          </w:p>
          <w:p w14:paraId="1E469FC9" w14:textId="77777777" w:rsidR="002B3338" w:rsidRPr="00AD79ED" w:rsidRDefault="002B3338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AD79ED">
              <w:rPr>
                <w:rFonts w:eastAsia="Calibri"/>
                <w:sz w:val="22"/>
                <w:lang w:eastAsia="en-US"/>
              </w:rPr>
              <w:t>Zaliczenie przedmiotu - student osiągnął zakładane efekty uczenia się.</w:t>
            </w:r>
          </w:p>
          <w:p w14:paraId="166CB57E" w14:textId="77777777" w:rsidR="002B3338" w:rsidRPr="00AD79ED" w:rsidRDefault="002B3338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AD79ED">
              <w:rPr>
                <w:rFonts w:eastAsia="Calibri"/>
                <w:sz w:val="22"/>
                <w:lang w:eastAsia="en-US"/>
              </w:rPr>
              <w:lastRenderedPageBreak/>
              <w:t>Szczegółowe kryteria zaliczenia i oceny z przedmiotu są zamies</w:t>
            </w:r>
            <w:r>
              <w:rPr>
                <w:rFonts w:eastAsia="Calibri"/>
                <w:sz w:val="22"/>
                <w:lang w:eastAsia="en-US"/>
              </w:rPr>
              <w:t>zczone w regulaminie przedmiotu.</w:t>
            </w:r>
          </w:p>
        </w:tc>
      </w:tr>
    </w:tbl>
    <w:p w14:paraId="15427531" w14:textId="77777777" w:rsidR="002B3338" w:rsidRDefault="002B3338" w:rsidP="0004413E">
      <w:pPr>
        <w:spacing w:after="306" w:line="259" w:lineRule="auto"/>
        <w:ind w:left="341" w:right="0" w:firstLine="0"/>
        <w:jc w:val="left"/>
        <w:rPr>
          <w:sz w:val="22"/>
        </w:rPr>
      </w:pPr>
      <w:bookmarkStart w:id="1" w:name="_GoBack"/>
      <w:bookmarkEnd w:id="1"/>
    </w:p>
    <w:p w14:paraId="07E4BD6A" w14:textId="77777777" w:rsidR="00AD79ED" w:rsidRDefault="00AD79ED" w:rsidP="0004413E">
      <w:pPr>
        <w:spacing w:after="306" w:line="259" w:lineRule="auto"/>
        <w:ind w:left="341" w:right="0" w:firstLine="0"/>
        <w:jc w:val="left"/>
        <w:rPr>
          <w:sz w:val="22"/>
        </w:rPr>
      </w:pPr>
    </w:p>
    <w:sectPr w:rsidR="00AD79ED" w:rsidSect="0026462C">
      <w:footerReference w:type="even" r:id="rId7"/>
      <w:footerReference w:type="default" r:id="rId8"/>
      <w:footerReference w:type="first" r:id="rId9"/>
      <w:pgSz w:w="11906" w:h="16838"/>
      <w:pgMar w:top="238" w:right="471" w:bottom="249" w:left="1077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14E589" w14:textId="77777777" w:rsidR="00E1417F" w:rsidRDefault="00E1417F">
      <w:pPr>
        <w:spacing w:after="0" w:line="240" w:lineRule="auto"/>
      </w:pPr>
      <w:r>
        <w:separator/>
      </w:r>
    </w:p>
  </w:endnote>
  <w:endnote w:type="continuationSeparator" w:id="0">
    <w:p w14:paraId="592599C2" w14:textId="77777777" w:rsidR="00E1417F" w:rsidRDefault="00E141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1E7684" w14:textId="77777777" w:rsidR="008050C4" w:rsidRDefault="00AB5358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8050C4"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  <w:r w:rsidR="008050C4">
      <w:rPr>
        <w:rFonts w:ascii="Calibri" w:eastAsia="Calibri" w:hAnsi="Calibri" w:cs="Calibri"/>
        <w:sz w:val="22"/>
      </w:rPr>
      <w:t xml:space="preserve"> </w:t>
    </w:r>
  </w:p>
  <w:p w14:paraId="1EB5559C" w14:textId="77777777" w:rsidR="008050C4" w:rsidRDefault="008050C4">
    <w:pPr>
      <w:spacing w:after="0" w:line="259" w:lineRule="auto"/>
      <w:ind w:left="341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48E1D1" w14:textId="77777777" w:rsidR="008050C4" w:rsidRDefault="00AB5358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0B3EC3">
      <w:rPr>
        <w:rFonts w:ascii="Calibri" w:eastAsia="Calibri" w:hAnsi="Calibri" w:cs="Calibri"/>
        <w:noProof/>
        <w:sz w:val="22"/>
      </w:rPr>
      <w:t>2</w:t>
    </w:r>
    <w:r>
      <w:rPr>
        <w:rFonts w:ascii="Calibri" w:eastAsia="Calibri" w:hAnsi="Calibri" w:cs="Calibri"/>
        <w:sz w:val="22"/>
      </w:rPr>
      <w:fldChar w:fldCharType="end"/>
    </w:r>
    <w:r w:rsidR="008050C4">
      <w:rPr>
        <w:rFonts w:ascii="Calibri" w:eastAsia="Calibri" w:hAnsi="Calibri" w:cs="Calibri"/>
        <w:sz w:val="22"/>
      </w:rPr>
      <w:t xml:space="preserve"> </w:t>
    </w:r>
  </w:p>
  <w:p w14:paraId="530BF068" w14:textId="77777777" w:rsidR="008050C4" w:rsidRDefault="008050C4">
    <w:pPr>
      <w:spacing w:after="0" w:line="259" w:lineRule="auto"/>
      <w:ind w:left="341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51339D" w14:textId="77777777" w:rsidR="008050C4" w:rsidRDefault="00AB5358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8050C4"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  <w:r w:rsidR="008050C4">
      <w:rPr>
        <w:rFonts w:ascii="Calibri" w:eastAsia="Calibri" w:hAnsi="Calibri" w:cs="Calibri"/>
        <w:sz w:val="22"/>
      </w:rPr>
      <w:t xml:space="preserve"> </w:t>
    </w:r>
  </w:p>
  <w:p w14:paraId="1D35DC1D" w14:textId="77777777" w:rsidR="008050C4" w:rsidRDefault="008050C4">
    <w:pPr>
      <w:spacing w:after="0" w:line="259" w:lineRule="auto"/>
      <w:ind w:left="341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87E044B" w14:textId="77777777" w:rsidR="00E1417F" w:rsidRDefault="00E1417F">
      <w:pPr>
        <w:spacing w:after="0" w:line="240" w:lineRule="auto"/>
      </w:pPr>
      <w:r>
        <w:separator/>
      </w:r>
    </w:p>
  </w:footnote>
  <w:footnote w:type="continuationSeparator" w:id="0">
    <w:p w14:paraId="19CE723F" w14:textId="77777777" w:rsidR="00E1417F" w:rsidRDefault="00E1417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B2720"/>
    <w:multiLevelType w:val="hybridMultilevel"/>
    <w:tmpl w:val="62A02330"/>
    <w:lvl w:ilvl="0" w:tplc="30FC896C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CA8BCD8">
      <w:start w:val="1"/>
      <w:numFmt w:val="lowerLetter"/>
      <w:lvlText w:val="%2"/>
      <w:lvlJc w:val="left"/>
      <w:pPr>
        <w:ind w:left="1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146C92C">
      <w:start w:val="1"/>
      <w:numFmt w:val="lowerRoman"/>
      <w:lvlText w:val="%3"/>
      <w:lvlJc w:val="left"/>
      <w:pPr>
        <w:ind w:left="2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EEC7934">
      <w:start w:val="1"/>
      <w:numFmt w:val="decimal"/>
      <w:lvlText w:val="%4"/>
      <w:lvlJc w:val="left"/>
      <w:pPr>
        <w:ind w:left="3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0960B76">
      <w:start w:val="1"/>
      <w:numFmt w:val="lowerLetter"/>
      <w:lvlText w:val="%5"/>
      <w:lvlJc w:val="left"/>
      <w:pPr>
        <w:ind w:left="3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6E28F42">
      <w:start w:val="1"/>
      <w:numFmt w:val="lowerRoman"/>
      <w:lvlText w:val="%6"/>
      <w:lvlJc w:val="left"/>
      <w:pPr>
        <w:ind w:left="4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8F610AA">
      <w:start w:val="1"/>
      <w:numFmt w:val="decimal"/>
      <w:lvlText w:val="%7"/>
      <w:lvlJc w:val="left"/>
      <w:pPr>
        <w:ind w:left="52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E8A2492">
      <w:start w:val="1"/>
      <w:numFmt w:val="lowerLetter"/>
      <w:lvlText w:val="%8"/>
      <w:lvlJc w:val="left"/>
      <w:pPr>
        <w:ind w:left="60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29ABE9A">
      <w:start w:val="1"/>
      <w:numFmt w:val="lowerRoman"/>
      <w:lvlText w:val="%9"/>
      <w:lvlJc w:val="left"/>
      <w:pPr>
        <w:ind w:left="6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62E3568"/>
    <w:multiLevelType w:val="hybridMultilevel"/>
    <w:tmpl w:val="1D9E8C0C"/>
    <w:lvl w:ilvl="0" w:tplc="4F38A44C">
      <w:start w:val="2"/>
      <w:numFmt w:val="upperRoman"/>
      <w:lvlText w:val="%1."/>
      <w:lvlJc w:val="left"/>
      <w:pPr>
        <w:ind w:left="7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3863B5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FCC69B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E7A18A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26EA18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50A83C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12EBD1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1AE9D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B365E0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8BE22CC"/>
    <w:multiLevelType w:val="hybridMultilevel"/>
    <w:tmpl w:val="5D480F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8B2E1A"/>
    <w:multiLevelType w:val="hybridMultilevel"/>
    <w:tmpl w:val="BEC04788"/>
    <w:lvl w:ilvl="0" w:tplc="92CAB564">
      <w:start w:val="1"/>
      <w:numFmt w:val="decimal"/>
      <w:lvlText w:val="%1."/>
      <w:lvlJc w:val="left"/>
      <w:pPr>
        <w:ind w:left="6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DAA2F2E">
      <w:start w:val="1"/>
      <w:numFmt w:val="decimal"/>
      <w:lvlText w:val="%2)"/>
      <w:lvlJc w:val="left"/>
      <w:pPr>
        <w:ind w:left="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BB20BB2">
      <w:start w:val="1"/>
      <w:numFmt w:val="lowerRoman"/>
      <w:lvlText w:val="%3"/>
      <w:lvlJc w:val="left"/>
      <w:pPr>
        <w:ind w:left="16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AE3D72">
      <w:start w:val="1"/>
      <w:numFmt w:val="decimal"/>
      <w:lvlText w:val="%4"/>
      <w:lvlJc w:val="left"/>
      <w:pPr>
        <w:ind w:left="23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070AE94">
      <w:start w:val="1"/>
      <w:numFmt w:val="lowerLetter"/>
      <w:lvlText w:val="%5"/>
      <w:lvlJc w:val="left"/>
      <w:pPr>
        <w:ind w:left="30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696CBA2">
      <w:start w:val="1"/>
      <w:numFmt w:val="lowerRoman"/>
      <w:lvlText w:val="%6"/>
      <w:lvlJc w:val="left"/>
      <w:pPr>
        <w:ind w:left="37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5AC1316">
      <w:start w:val="1"/>
      <w:numFmt w:val="decimal"/>
      <w:lvlText w:val="%7"/>
      <w:lvlJc w:val="left"/>
      <w:pPr>
        <w:ind w:left="44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3C6FAB2">
      <w:start w:val="1"/>
      <w:numFmt w:val="lowerLetter"/>
      <w:lvlText w:val="%8"/>
      <w:lvlJc w:val="left"/>
      <w:pPr>
        <w:ind w:left="52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52A1920">
      <w:start w:val="1"/>
      <w:numFmt w:val="lowerRoman"/>
      <w:lvlText w:val="%9"/>
      <w:lvlJc w:val="left"/>
      <w:pPr>
        <w:ind w:left="59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0AB1951"/>
    <w:multiLevelType w:val="hybridMultilevel"/>
    <w:tmpl w:val="DEE6D240"/>
    <w:lvl w:ilvl="0" w:tplc="708AB704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D22B62A">
      <w:start w:val="1"/>
      <w:numFmt w:val="lowerLetter"/>
      <w:lvlText w:val="%2"/>
      <w:lvlJc w:val="left"/>
      <w:pPr>
        <w:ind w:left="18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93822FE">
      <w:start w:val="1"/>
      <w:numFmt w:val="lowerRoman"/>
      <w:lvlText w:val="%3"/>
      <w:lvlJc w:val="left"/>
      <w:pPr>
        <w:ind w:left="25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BBEF79E">
      <w:start w:val="1"/>
      <w:numFmt w:val="decimal"/>
      <w:lvlText w:val="%4"/>
      <w:lvlJc w:val="left"/>
      <w:pPr>
        <w:ind w:left="33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000ECFC">
      <w:start w:val="1"/>
      <w:numFmt w:val="lowerLetter"/>
      <w:lvlText w:val="%5"/>
      <w:lvlJc w:val="left"/>
      <w:pPr>
        <w:ind w:left="40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25C022A">
      <w:start w:val="1"/>
      <w:numFmt w:val="lowerRoman"/>
      <w:lvlText w:val="%6"/>
      <w:lvlJc w:val="left"/>
      <w:pPr>
        <w:ind w:left="47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608DE72">
      <w:start w:val="1"/>
      <w:numFmt w:val="decimal"/>
      <w:lvlText w:val="%7"/>
      <w:lvlJc w:val="left"/>
      <w:pPr>
        <w:ind w:left="5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9EAA1BC">
      <w:start w:val="1"/>
      <w:numFmt w:val="lowerLetter"/>
      <w:lvlText w:val="%8"/>
      <w:lvlJc w:val="left"/>
      <w:pPr>
        <w:ind w:left="6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4E0F3DE">
      <w:start w:val="1"/>
      <w:numFmt w:val="lowerRoman"/>
      <w:lvlText w:val="%9"/>
      <w:lvlJc w:val="left"/>
      <w:pPr>
        <w:ind w:left="69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6D05A56"/>
    <w:multiLevelType w:val="hybridMultilevel"/>
    <w:tmpl w:val="A3428C60"/>
    <w:lvl w:ilvl="0" w:tplc="BDAA9618">
      <w:start w:val="2"/>
      <w:numFmt w:val="decimal"/>
      <w:lvlText w:val="%1."/>
      <w:lvlJc w:val="left"/>
      <w:pPr>
        <w:ind w:left="23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C1A2E3E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58E554C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2C6F1EC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D48EDD4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83C27BA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0CE6B38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45A3D04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EA83106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F4C4CA5"/>
    <w:multiLevelType w:val="hybridMultilevel"/>
    <w:tmpl w:val="2AF43694"/>
    <w:lvl w:ilvl="0" w:tplc="514C696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018ED4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C7633F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1281FE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50E562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1DE9C0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5D4DC9E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3E8CD0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F50288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485358B"/>
    <w:multiLevelType w:val="hybridMultilevel"/>
    <w:tmpl w:val="C384322A"/>
    <w:lvl w:ilvl="0" w:tplc="FC3C16B0">
      <w:start w:val="2"/>
      <w:numFmt w:val="decimal"/>
      <w:lvlText w:val="%1."/>
      <w:lvlJc w:val="left"/>
      <w:pPr>
        <w:ind w:left="22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CD835F8">
      <w:start w:val="1"/>
      <w:numFmt w:val="lowerLetter"/>
      <w:lvlText w:val="%2"/>
      <w:lvlJc w:val="left"/>
      <w:pPr>
        <w:ind w:left="1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FF660F6">
      <w:start w:val="1"/>
      <w:numFmt w:val="lowerRoman"/>
      <w:lvlText w:val="%3"/>
      <w:lvlJc w:val="left"/>
      <w:pPr>
        <w:ind w:left="1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34E7CD8">
      <w:start w:val="1"/>
      <w:numFmt w:val="decimal"/>
      <w:lvlText w:val="%4"/>
      <w:lvlJc w:val="left"/>
      <w:pPr>
        <w:ind w:left="2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95C36E6">
      <w:start w:val="1"/>
      <w:numFmt w:val="lowerLetter"/>
      <w:lvlText w:val="%5"/>
      <w:lvlJc w:val="left"/>
      <w:pPr>
        <w:ind w:left="3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990426C">
      <w:start w:val="1"/>
      <w:numFmt w:val="lowerRoman"/>
      <w:lvlText w:val="%6"/>
      <w:lvlJc w:val="left"/>
      <w:pPr>
        <w:ind w:left="4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014F3EA">
      <w:start w:val="1"/>
      <w:numFmt w:val="decimal"/>
      <w:lvlText w:val="%7"/>
      <w:lvlJc w:val="left"/>
      <w:pPr>
        <w:ind w:left="47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8D499A0">
      <w:start w:val="1"/>
      <w:numFmt w:val="lowerLetter"/>
      <w:lvlText w:val="%8"/>
      <w:lvlJc w:val="left"/>
      <w:pPr>
        <w:ind w:left="54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146025E">
      <w:start w:val="1"/>
      <w:numFmt w:val="lowerRoman"/>
      <w:lvlText w:val="%9"/>
      <w:lvlJc w:val="left"/>
      <w:pPr>
        <w:ind w:left="62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4F75738"/>
    <w:multiLevelType w:val="multilevel"/>
    <w:tmpl w:val="9B50C326"/>
    <w:lvl w:ilvl="0">
      <w:start w:val="5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5"/>
      <w:numFmt w:val="decimal"/>
      <w:lvlRestart w:val="0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70651CE"/>
    <w:multiLevelType w:val="hybridMultilevel"/>
    <w:tmpl w:val="0930E07E"/>
    <w:lvl w:ilvl="0" w:tplc="F482C3D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7E0C5C0">
      <w:start w:val="1"/>
      <w:numFmt w:val="lowerLetter"/>
      <w:lvlText w:val="%2"/>
      <w:lvlJc w:val="left"/>
      <w:pPr>
        <w:ind w:left="19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EFAE3A4">
      <w:start w:val="1"/>
      <w:numFmt w:val="lowerRoman"/>
      <w:lvlText w:val="%3"/>
      <w:lvlJc w:val="left"/>
      <w:pPr>
        <w:ind w:left="2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9761400">
      <w:start w:val="1"/>
      <w:numFmt w:val="decimal"/>
      <w:lvlText w:val="%4"/>
      <w:lvlJc w:val="left"/>
      <w:pPr>
        <w:ind w:left="3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BBA723A">
      <w:start w:val="1"/>
      <w:numFmt w:val="lowerLetter"/>
      <w:lvlText w:val="%5"/>
      <w:lvlJc w:val="left"/>
      <w:pPr>
        <w:ind w:left="4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73074D2">
      <w:start w:val="1"/>
      <w:numFmt w:val="lowerRoman"/>
      <w:lvlText w:val="%6"/>
      <w:lvlJc w:val="left"/>
      <w:pPr>
        <w:ind w:left="4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E168718">
      <w:start w:val="1"/>
      <w:numFmt w:val="decimal"/>
      <w:lvlText w:val="%7"/>
      <w:lvlJc w:val="left"/>
      <w:pPr>
        <w:ind w:left="5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30E05C8">
      <w:start w:val="1"/>
      <w:numFmt w:val="lowerLetter"/>
      <w:lvlText w:val="%8"/>
      <w:lvlJc w:val="left"/>
      <w:pPr>
        <w:ind w:left="6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3F6CD14">
      <w:start w:val="1"/>
      <w:numFmt w:val="lowerRoman"/>
      <w:lvlText w:val="%9"/>
      <w:lvlJc w:val="left"/>
      <w:pPr>
        <w:ind w:left="7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9C65681"/>
    <w:multiLevelType w:val="hybridMultilevel"/>
    <w:tmpl w:val="A81CE06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A3E4E1B"/>
    <w:multiLevelType w:val="hybridMultilevel"/>
    <w:tmpl w:val="4EE4DBAC"/>
    <w:lvl w:ilvl="0" w:tplc="07209E32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8083620">
      <w:start w:val="1"/>
      <w:numFmt w:val="lowerLetter"/>
      <w:lvlText w:val="%2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14ADFD2">
      <w:start w:val="1"/>
      <w:numFmt w:val="lowerRoman"/>
      <w:lvlText w:val="%3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4D8A5C0">
      <w:start w:val="1"/>
      <w:numFmt w:val="decimal"/>
      <w:lvlText w:val="%4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2E67B4A">
      <w:start w:val="1"/>
      <w:numFmt w:val="lowerLetter"/>
      <w:lvlText w:val="%5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C6E426">
      <w:start w:val="1"/>
      <w:numFmt w:val="lowerRoman"/>
      <w:lvlText w:val="%6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52A9C94">
      <w:start w:val="1"/>
      <w:numFmt w:val="decimal"/>
      <w:lvlText w:val="%7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C20B4E0">
      <w:start w:val="1"/>
      <w:numFmt w:val="lowerLetter"/>
      <w:lvlText w:val="%8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7ECDAFC">
      <w:start w:val="1"/>
      <w:numFmt w:val="lowerRoman"/>
      <w:lvlText w:val="%9"/>
      <w:lvlJc w:val="left"/>
      <w:pPr>
        <w:ind w:left="6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AA40849"/>
    <w:multiLevelType w:val="hybridMultilevel"/>
    <w:tmpl w:val="F40ADBC2"/>
    <w:lvl w:ilvl="0" w:tplc="5994EE7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AF0020E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F6F8368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9630403E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1758D2D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51CC964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4F5E4FD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EE0650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EFE81EA0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2BAC0E36"/>
    <w:multiLevelType w:val="hybridMultilevel"/>
    <w:tmpl w:val="CFD81DA6"/>
    <w:lvl w:ilvl="0" w:tplc="D8027D18">
      <w:start w:val="1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F1A383C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3CA7E1C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36A74D2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1A445CC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3883EE4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5D4E07C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548B314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776B8AE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57B5F08"/>
    <w:multiLevelType w:val="hybridMultilevel"/>
    <w:tmpl w:val="1DF22D4A"/>
    <w:lvl w:ilvl="0" w:tplc="C388D51C">
      <w:start w:val="3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356493E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87079E2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87AF48C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31A6E6E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AEE18D2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4280F48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428B4C2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3B8AB44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3BE205A0"/>
    <w:multiLevelType w:val="multilevel"/>
    <w:tmpl w:val="D17C20B0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0"/>
      <w:numFmt w:val="decimal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3E5F162A"/>
    <w:multiLevelType w:val="hybridMultilevel"/>
    <w:tmpl w:val="EDD4A250"/>
    <w:lvl w:ilvl="0" w:tplc="502ACC0E">
      <w:start w:val="5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3EA5E7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0B881A0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1348F78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F741E5A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55E9CA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F9684D2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48E0434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9AAD71A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44FB1F12"/>
    <w:multiLevelType w:val="multilevel"/>
    <w:tmpl w:val="6DD61D18"/>
    <w:lvl w:ilvl="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8"/>
      <w:numFmt w:val="decimal"/>
      <w:lvlText w:val="%1.%2."/>
      <w:lvlJc w:val="left"/>
      <w:pPr>
        <w:ind w:left="2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4F746515"/>
    <w:multiLevelType w:val="hybridMultilevel"/>
    <w:tmpl w:val="32E015BA"/>
    <w:lvl w:ilvl="0" w:tplc="D2D27D9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192398A">
      <w:start w:val="1"/>
      <w:numFmt w:val="lowerLetter"/>
      <w:lvlText w:val="%2"/>
      <w:lvlJc w:val="left"/>
      <w:pPr>
        <w:ind w:left="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83E4A96">
      <w:start w:val="1"/>
      <w:numFmt w:val="lowerLetter"/>
      <w:lvlRestart w:val="0"/>
      <w:lvlText w:val="%3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83063FA">
      <w:start w:val="1"/>
      <w:numFmt w:val="decimal"/>
      <w:lvlText w:val="%4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7D8FE56">
      <w:start w:val="1"/>
      <w:numFmt w:val="lowerLetter"/>
      <w:lvlText w:val="%5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C00EDC2">
      <w:start w:val="1"/>
      <w:numFmt w:val="lowerRoman"/>
      <w:lvlText w:val="%6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52E7CC">
      <w:start w:val="1"/>
      <w:numFmt w:val="decimal"/>
      <w:lvlText w:val="%7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DE8D5A6">
      <w:start w:val="1"/>
      <w:numFmt w:val="lowerLetter"/>
      <w:lvlText w:val="%8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E8A0212">
      <w:start w:val="1"/>
      <w:numFmt w:val="lowerRoman"/>
      <w:lvlText w:val="%9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60F60DC3"/>
    <w:multiLevelType w:val="hybridMultilevel"/>
    <w:tmpl w:val="6612231C"/>
    <w:lvl w:ilvl="0" w:tplc="33DA87B6">
      <w:start w:val="1"/>
      <w:numFmt w:val="decimal"/>
      <w:lvlText w:val="%1.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16C5B8E">
      <w:start w:val="1"/>
      <w:numFmt w:val="lowerLetter"/>
      <w:lvlText w:val="%2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81211C6">
      <w:start w:val="1"/>
      <w:numFmt w:val="lowerRoman"/>
      <w:lvlText w:val="%3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8CA129A">
      <w:start w:val="1"/>
      <w:numFmt w:val="decimal"/>
      <w:lvlText w:val="%4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3F817E0">
      <w:start w:val="1"/>
      <w:numFmt w:val="lowerLetter"/>
      <w:lvlText w:val="%5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D86B8A">
      <w:start w:val="1"/>
      <w:numFmt w:val="lowerRoman"/>
      <w:lvlText w:val="%6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D6A25C">
      <w:start w:val="1"/>
      <w:numFmt w:val="decimal"/>
      <w:lvlText w:val="%7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07E9BEA">
      <w:start w:val="1"/>
      <w:numFmt w:val="lowerLetter"/>
      <w:lvlText w:val="%8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00E1924">
      <w:start w:val="1"/>
      <w:numFmt w:val="lowerRoman"/>
      <w:lvlText w:val="%9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61E97253"/>
    <w:multiLevelType w:val="hybridMultilevel"/>
    <w:tmpl w:val="3D08E3F4"/>
    <w:lvl w:ilvl="0" w:tplc="9572A04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1" w:tplc="0A46747E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683068CE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D29A68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2AAA1A78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BBE6DD74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39362772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BFBACA22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051679E4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1" w15:restartNumberingAfterBreak="0">
    <w:nsid w:val="6B584C8B"/>
    <w:multiLevelType w:val="hybridMultilevel"/>
    <w:tmpl w:val="888869B6"/>
    <w:lvl w:ilvl="0" w:tplc="02C8049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1DEC19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CEC0AF8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7EFEBC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3DE4176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88C73D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43EA31C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51E4F10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3727A90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6C66437B"/>
    <w:multiLevelType w:val="hybridMultilevel"/>
    <w:tmpl w:val="58AC2E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79721DB"/>
    <w:multiLevelType w:val="hybridMultilevel"/>
    <w:tmpl w:val="F62C830C"/>
    <w:lvl w:ilvl="0" w:tplc="EA4644BA">
      <w:start w:val="1"/>
      <w:numFmt w:val="upperRoman"/>
      <w:lvlText w:val="%1."/>
      <w:lvlJc w:val="left"/>
      <w:pPr>
        <w:ind w:left="4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10A046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445AA7C2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5E3B46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4A3A2540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523E810E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8C680CAE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F1062F00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816C6F36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4" w15:restartNumberingAfterBreak="0">
    <w:nsid w:val="7BE60B91"/>
    <w:multiLevelType w:val="hybridMultilevel"/>
    <w:tmpl w:val="FCC6D708"/>
    <w:lvl w:ilvl="0" w:tplc="D18A4D4C">
      <w:start w:val="1"/>
      <w:numFmt w:val="decimal"/>
      <w:lvlText w:val="%1."/>
      <w:lvlJc w:val="left"/>
      <w:pPr>
        <w:ind w:left="5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E2DA6EB4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6922BB76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267A7CFA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F510027C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C79414C6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3402BA14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F003CD0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7BC6D0C8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7C105572"/>
    <w:multiLevelType w:val="hybridMultilevel"/>
    <w:tmpl w:val="97BC8B62"/>
    <w:lvl w:ilvl="0" w:tplc="9E6E7C18">
      <w:start w:val="1"/>
      <w:numFmt w:val="lowerLetter"/>
      <w:lvlText w:val="%1)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63E9372">
      <w:start w:val="1"/>
      <w:numFmt w:val="lowerLetter"/>
      <w:lvlText w:val="%2"/>
      <w:lvlJc w:val="left"/>
      <w:pPr>
        <w:ind w:left="13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3845806">
      <w:start w:val="1"/>
      <w:numFmt w:val="lowerRoman"/>
      <w:lvlText w:val="%3"/>
      <w:lvlJc w:val="left"/>
      <w:pPr>
        <w:ind w:left="21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9A26506">
      <w:start w:val="1"/>
      <w:numFmt w:val="decimal"/>
      <w:lvlText w:val="%4"/>
      <w:lvlJc w:val="left"/>
      <w:pPr>
        <w:ind w:left="28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C349F6C">
      <w:start w:val="1"/>
      <w:numFmt w:val="lowerLetter"/>
      <w:lvlText w:val="%5"/>
      <w:lvlJc w:val="left"/>
      <w:pPr>
        <w:ind w:left="35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AF8F49C">
      <w:start w:val="1"/>
      <w:numFmt w:val="lowerRoman"/>
      <w:lvlText w:val="%6"/>
      <w:lvlJc w:val="left"/>
      <w:pPr>
        <w:ind w:left="42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254200A">
      <w:start w:val="1"/>
      <w:numFmt w:val="decimal"/>
      <w:lvlText w:val="%7"/>
      <w:lvlJc w:val="left"/>
      <w:pPr>
        <w:ind w:left="49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124D59E">
      <w:start w:val="1"/>
      <w:numFmt w:val="lowerLetter"/>
      <w:lvlText w:val="%8"/>
      <w:lvlJc w:val="left"/>
      <w:pPr>
        <w:ind w:left="57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B64F4E2">
      <w:start w:val="1"/>
      <w:numFmt w:val="lowerRoman"/>
      <w:lvlText w:val="%9"/>
      <w:lvlJc w:val="left"/>
      <w:pPr>
        <w:ind w:left="64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5"/>
  </w:num>
  <w:num w:numId="2">
    <w:abstractNumId w:val="3"/>
  </w:num>
  <w:num w:numId="3">
    <w:abstractNumId w:val="9"/>
  </w:num>
  <w:num w:numId="4">
    <w:abstractNumId w:val="4"/>
  </w:num>
  <w:num w:numId="5">
    <w:abstractNumId w:val="11"/>
  </w:num>
  <w:num w:numId="6">
    <w:abstractNumId w:val="16"/>
  </w:num>
  <w:num w:numId="7">
    <w:abstractNumId w:val="17"/>
  </w:num>
  <w:num w:numId="8">
    <w:abstractNumId w:val="15"/>
  </w:num>
  <w:num w:numId="9">
    <w:abstractNumId w:val="12"/>
  </w:num>
  <w:num w:numId="10">
    <w:abstractNumId w:val="8"/>
  </w:num>
  <w:num w:numId="11">
    <w:abstractNumId w:val="6"/>
  </w:num>
  <w:num w:numId="12">
    <w:abstractNumId w:val="0"/>
  </w:num>
  <w:num w:numId="13">
    <w:abstractNumId w:val="18"/>
  </w:num>
  <w:num w:numId="14">
    <w:abstractNumId w:val="21"/>
  </w:num>
  <w:num w:numId="15">
    <w:abstractNumId w:val="13"/>
  </w:num>
  <w:num w:numId="16">
    <w:abstractNumId w:val="14"/>
  </w:num>
  <w:num w:numId="17">
    <w:abstractNumId w:val="23"/>
  </w:num>
  <w:num w:numId="18">
    <w:abstractNumId w:val="1"/>
  </w:num>
  <w:num w:numId="19">
    <w:abstractNumId w:val="20"/>
  </w:num>
  <w:num w:numId="20">
    <w:abstractNumId w:val="19"/>
  </w:num>
  <w:num w:numId="21">
    <w:abstractNumId w:val="24"/>
  </w:num>
  <w:num w:numId="22">
    <w:abstractNumId w:val="7"/>
  </w:num>
  <w:num w:numId="23">
    <w:abstractNumId w:val="5"/>
  </w:num>
  <w:num w:numId="24">
    <w:abstractNumId w:val="2"/>
  </w:num>
  <w:num w:numId="25">
    <w:abstractNumId w:val="22"/>
  </w:num>
  <w:num w:numId="2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76A8"/>
    <w:rsid w:val="0004413E"/>
    <w:rsid w:val="00052014"/>
    <w:rsid w:val="00070905"/>
    <w:rsid w:val="000753EB"/>
    <w:rsid w:val="000B3EC3"/>
    <w:rsid w:val="001032AA"/>
    <w:rsid w:val="00123FA0"/>
    <w:rsid w:val="001A76A8"/>
    <w:rsid w:val="001B5F58"/>
    <w:rsid w:val="00220552"/>
    <w:rsid w:val="0024613B"/>
    <w:rsid w:val="00253BBF"/>
    <w:rsid w:val="0025733E"/>
    <w:rsid w:val="0026462C"/>
    <w:rsid w:val="00271C2F"/>
    <w:rsid w:val="002B3338"/>
    <w:rsid w:val="002C7CF2"/>
    <w:rsid w:val="00306823"/>
    <w:rsid w:val="003D15C3"/>
    <w:rsid w:val="00461508"/>
    <w:rsid w:val="005531F9"/>
    <w:rsid w:val="005B10E8"/>
    <w:rsid w:val="006A38B8"/>
    <w:rsid w:val="006C7B68"/>
    <w:rsid w:val="006D33EF"/>
    <w:rsid w:val="0070431A"/>
    <w:rsid w:val="007116E8"/>
    <w:rsid w:val="00744050"/>
    <w:rsid w:val="007C4C5D"/>
    <w:rsid w:val="008050C4"/>
    <w:rsid w:val="008075F0"/>
    <w:rsid w:val="009321DB"/>
    <w:rsid w:val="00966954"/>
    <w:rsid w:val="00A27B68"/>
    <w:rsid w:val="00A60172"/>
    <w:rsid w:val="00AA6496"/>
    <w:rsid w:val="00AB5358"/>
    <w:rsid w:val="00AD61BD"/>
    <w:rsid w:val="00AD79ED"/>
    <w:rsid w:val="00B25424"/>
    <w:rsid w:val="00B56D8E"/>
    <w:rsid w:val="00BA28F6"/>
    <w:rsid w:val="00BA5CF6"/>
    <w:rsid w:val="00C2600D"/>
    <w:rsid w:val="00CC3495"/>
    <w:rsid w:val="00CC5EAF"/>
    <w:rsid w:val="00D15D88"/>
    <w:rsid w:val="00D37A27"/>
    <w:rsid w:val="00D409F4"/>
    <w:rsid w:val="00DB6E5D"/>
    <w:rsid w:val="00DD1181"/>
    <w:rsid w:val="00DE484C"/>
    <w:rsid w:val="00E1417F"/>
    <w:rsid w:val="00E4708E"/>
    <w:rsid w:val="00E95559"/>
    <w:rsid w:val="00EA1A9B"/>
    <w:rsid w:val="00F44211"/>
    <w:rsid w:val="00F72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FDA7A5"/>
  <w15:docId w15:val="{17E70AA5-7822-43C5-8A7F-5DA97494F6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050C4"/>
    <w:pPr>
      <w:spacing w:after="12" w:line="268" w:lineRule="auto"/>
      <w:ind w:left="351" w:right="95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1">
    <w:name w:val="heading 1"/>
    <w:next w:val="Normalny"/>
    <w:link w:val="Nagwek1Znak"/>
    <w:uiPriority w:val="9"/>
    <w:unhideWhenUsed/>
    <w:qFormat/>
    <w:rsid w:val="008050C4"/>
    <w:pPr>
      <w:keepNext/>
      <w:keepLines/>
      <w:spacing w:after="0"/>
      <w:ind w:left="10" w:right="606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paragraph" w:styleId="Nagwek2">
    <w:name w:val="heading 2"/>
    <w:next w:val="Normalny"/>
    <w:link w:val="Nagwek2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1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3">
    <w:name w:val="heading 3"/>
    <w:next w:val="Normalny"/>
    <w:link w:val="Nagwek3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2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4">
    <w:name w:val="heading 4"/>
    <w:next w:val="Normalny"/>
    <w:link w:val="Nagwek4Znak"/>
    <w:uiPriority w:val="9"/>
    <w:unhideWhenUsed/>
    <w:qFormat/>
    <w:rsid w:val="008050C4"/>
    <w:pPr>
      <w:keepNext/>
      <w:keepLines/>
      <w:spacing w:after="0"/>
      <w:ind w:left="10" w:right="947" w:hanging="10"/>
      <w:jc w:val="right"/>
      <w:outlineLvl w:val="3"/>
    </w:pPr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050C4"/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8050C4"/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table" w:customStyle="1" w:styleId="TableGrid">
    <w:name w:val="TableGrid"/>
    <w:rsid w:val="008050C4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050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50C4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04413E"/>
    <w:pPr>
      <w:spacing w:after="200" w:line="276" w:lineRule="auto"/>
      <w:ind w:left="720" w:right="0" w:firstLine="0"/>
      <w:contextualSpacing/>
      <w:jc w:val="left"/>
    </w:pPr>
    <w:rPr>
      <w:rFonts w:ascii="Calibri" w:eastAsia="Calibri" w:hAnsi="Calibri"/>
      <w:color w:val="auto"/>
      <w:sz w:val="22"/>
      <w:lang w:eastAsia="en-US"/>
    </w:rPr>
  </w:style>
  <w:style w:type="paragraph" w:styleId="Bezodstpw">
    <w:name w:val="No Spacing"/>
    <w:uiPriority w:val="1"/>
    <w:qFormat/>
    <w:rsid w:val="0004413E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1235</Words>
  <Characters>7415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Kandzia</dc:creator>
  <cp:lastModifiedBy>Katarzyna Opiela</cp:lastModifiedBy>
  <cp:revision>3</cp:revision>
  <cp:lastPrinted>2023-01-30T10:40:00Z</cp:lastPrinted>
  <dcterms:created xsi:type="dcterms:W3CDTF">2024-02-23T14:14:00Z</dcterms:created>
  <dcterms:modified xsi:type="dcterms:W3CDTF">2024-08-21T07:25:00Z</dcterms:modified>
</cp:coreProperties>
</file>