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053817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53817">
        <w:rPr>
          <w:b/>
          <w:i/>
          <w:sz w:val="22"/>
        </w:rPr>
        <w:t>Załącznik nr 1a</w:t>
      </w:r>
    </w:p>
    <w:p w:rsidR="00BD3250" w:rsidRPr="00053817" w:rsidRDefault="008050C4" w:rsidP="0005381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53817">
        <w:rPr>
          <w:sz w:val="22"/>
        </w:rPr>
        <w:t xml:space="preserve">Karta przedmiotu </w:t>
      </w:r>
    </w:p>
    <w:p w:rsidR="008050C4" w:rsidRPr="00053817" w:rsidRDefault="008050C4" w:rsidP="0005381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53817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69"/>
        <w:gridCol w:w="2053"/>
        <w:gridCol w:w="2265"/>
        <w:gridCol w:w="848"/>
      </w:tblGrid>
      <w:tr w:rsidR="008050C4" w:rsidRPr="0005381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53817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53817" w:rsidTr="00053817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5381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>1. Kierunek studiów:</w:t>
            </w:r>
            <w:r w:rsidR="00053817" w:rsidRPr="00053817">
              <w:rPr>
                <w:b/>
                <w:sz w:val="22"/>
              </w:rPr>
              <w:t xml:space="preserve"> </w:t>
            </w:r>
            <w:r w:rsidR="00D87E49" w:rsidRPr="00053817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817" w:rsidRDefault="00D87E49" w:rsidP="007F23B9">
            <w:pPr>
              <w:spacing w:line="276" w:lineRule="auto"/>
              <w:ind w:left="0" w:firstLine="0"/>
              <w:rPr>
                <w:b/>
                <w:sz w:val="22"/>
              </w:rPr>
            </w:pPr>
            <w:r w:rsidRPr="00053817">
              <w:rPr>
                <w:b/>
                <w:sz w:val="22"/>
              </w:rPr>
              <w:t xml:space="preserve">2. </w:t>
            </w:r>
            <w:r w:rsidR="008050C4" w:rsidRPr="00053817">
              <w:rPr>
                <w:b/>
                <w:sz w:val="22"/>
              </w:rPr>
              <w:t>Poziom kształcenia:</w:t>
            </w:r>
            <w:r w:rsidR="00053817" w:rsidRPr="00053817">
              <w:rPr>
                <w:b/>
                <w:sz w:val="22"/>
              </w:rPr>
              <w:t xml:space="preserve"> </w:t>
            </w:r>
          </w:p>
          <w:p w:rsidR="008050C4" w:rsidRPr="00053817" w:rsidRDefault="00D87E49" w:rsidP="00053817">
            <w:pPr>
              <w:spacing w:line="276" w:lineRule="auto"/>
              <w:ind w:left="0" w:right="88" w:firstLine="0"/>
              <w:rPr>
                <w:sz w:val="22"/>
              </w:rPr>
            </w:pPr>
            <w:r w:rsidRPr="00053817">
              <w:rPr>
                <w:sz w:val="22"/>
              </w:rPr>
              <w:t xml:space="preserve">jednolite studia magisterskie/profil </w:t>
            </w:r>
            <w:proofErr w:type="spellStart"/>
            <w:r w:rsidRPr="00053817">
              <w:rPr>
                <w:sz w:val="22"/>
              </w:rPr>
              <w:t>ogólnoakademicki</w:t>
            </w:r>
            <w:proofErr w:type="spellEnd"/>
          </w:p>
          <w:p w:rsidR="008050C4" w:rsidRPr="00053817" w:rsidRDefault="008050C4" w:rsidP="007F23B9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60" w:right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>Forma studiów:</w:t>
            </w:r>
            <w:r w:rsidR="00053817" w:rsidRPr="00053817">
              <w:rPr>
                <w:b/>
                <w:sz w:val="22"/>
              </w:rPr>
              <w:t xml:space="preserve"> </w:t>
            </w:r>
            <w:r w:rsidR="005B13B1" w:rsidRPr="00053817">
              <w:rPr>
                <w:sz w:val="22"/>
              </w:rPr>
              <w:t>nie</w:t>
            </w:r>
            <w:r w:rsidR="00D87E49" w:rsidRPr="00053817">
              <w:rPr>
                <w:sz w:val="22"/>
              </w:rPr>
              <w:t>stacjonarne</w:t>
            </w:r>
          </w:p>
        </w:tc>
      </w:tr>
      <w:tr w:rsidR="008050C4" w:rsidRPr="00053817" w:rsidTr="00053817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04251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>4. Rok:</w:t>
            </w:r>
            <w:r w:rsidR="00053817" w:rsidRPr="00053817">
              <w:rPr>
                <w:b/>
                <w:sz w:val="22"/>
              </w:rPr>
              <w:t xml:space="preserve"> </w:t>
            </w:r>
            <w:r w:rsidR="005C3438" w:rsidRPr="00053817">
              <w:rPr>
                <w:sz w:val="22"/>
              </w:rPr>
              <w:t>III</w:t>
            </w:r>
            <w:r w:rsidR="00D87E49" w:rsidRPr="00053817">
              <w:rPr>
                <w:sz w:val="22"/>
              </w:rPr>
              <w:t xml:space="preserve"> / cykl 202</w:t>
            </w:r>
            <w:r w:rsidR="0004251F" w:rsidRPr="00053817">
              <w:rPr>
                <w:sz w:val="22"/>
              </w:rPr>
              <w:t>4-2029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E50E2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5. Semestr: </w:t>
            </w:r>
            <w:r w:rsidR="00E50E2F" w:rsidRPr="00053817">
              <w:rPr>
                <w:sz w:val="22"/>
              </w:rPr>
              <w:t>V</w:t>
            </w:r>
          </w:p>
        </w:tc>
      </w:tr>
      <w:tr w:rsidR="008050C4" w:rsidRPr="0005381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E50E2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>6. Nazwa przedmiotu:</w:t>
            </w:r>
            <w:r w:rsidR="00053817" w:rsidRPr="00053817">
              <w:rPr>
                <w:b/>
                <w:sz w:val="22"/>
              </w:rPr>
              <w:t xml:space="preserve"> </w:t>
            </w:r>
            <w:r w:rsidR="005C3438" w:rsidRPr="00053817">
              <w:rPr>
                <w:sz w:val="22"/>
              </w:rPr>
              <w:t xml:space="preserve">Fizjoterapia w chorobach wewnętrznych w </w:t>
            </w:r>
            <w:r w:rsidR="00E50E2F" w:rsidRPr="00053817">
              <w:rPr>
                <w:sz w:val="22"/>
              </w:rPr>
              <w:t>ginekologii i położnictwie</w:t>
            </w:r>
          </w:p>
        </w:tc>
      </w:tr>
      <w:tr w:rsidR="008050C4" w:rsidRPr="0005381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>7. Status przedmiotu:</w:t>
            </w:r>
            <w:r w:rsidR="00053817" w:rsidRPr="00053817">
              <w:rPr>
                <w:b/>
                <w:sz w:val="22"/>
              </w:rPr>
              <w:t xml:space="preserve"> </w:t>
            </w:r>
            <w:r w:rsidR="00772302" w:rsidRPr="00053817">
              <w:rPr>
                <w:sz w:val="22"/>
              </w:rPr>
              <w:t>o</w:t>
            </w:r>
            <w:r w:rsidR="00D87E49" w:rsidRPr="00053817">
              <w:rPr>
                <w:sz w:val="22"/>
              </w:rPr>
              <w:t>bowiązkowy</w:t>
            </w:r>
          </w:p>
        </w:tc>
      </w:tr>
      <w:tr w:rsidR="008050C4" w:rsidRPr="0005381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8.  Cel/-e przedmiotu  </w:t>
            </w:r>
          </w:p>
          <w:p w:rsidR="0089466A" w:rsidRPr="00053817" w:rsidRDefault="00E50E2F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053817">
              <w:rPr>
                <w:color w:val="auto"/>
                <w:sz w:val="22"/>
              </w:rPr>
              <w:t xml:space="preserve">Zapoznanie z zagadnieniami w zakresie ginekologii i położnictwa, etiologią, </w:t>
            </w:r>
            <w:proofErr w:type="spellStart"/>
            <w:r w:rsidRPr="00053817">
              <w:rPr>
                <w:color w:val="auto"/>
                <w:sz w:val="22"/>
              </w:rPr>
              <w:t>patiomechanizmem</w:t>
            </w:r>
            <w:proofErr w:type="spellEnd"/>
            <w:r w:rsidRPr="00053817">
              <w:rPr>
                <w:color w:val="auto"/>
                <w:sz w:val="22"/>
              </w:rPr>
              <w:t xml:space="preserve">, objawami oraz przebiegiem chorób, a także zasadami diagnozowania i sposobami leczenia w zakresie ginekologii i położnictwa. Poznanie sposobów przygotowania w zakresie fizjoterapii do porodu oraz uruchomienia w etapach połogu, a także zapoznanie z zasadami planowania i wykonania zabiegów fizjoterapeutycznych w ginekologii i położnictwie. </w:t>
            </w:r>
          </w:p>
          <w:p w:rsidR="008050C4" w:rsidRPr="00053817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Efekty uczenia się/odniesienie do efektów uczenia się </w:t>
            </w:r>
            <w:r w:rsidRPr="00053817">
              <w:rPr>
                <w:sz w:val="22"/>
              </w:rPr>
              <w:t xml:space="preserve">zawartych w </w:t>
            </w:r>
            <w:r w:rsidRPr="00053817">
              <w:rPr>
                <w:i/>
                <w:sz w:val="22"/>
              </w:rPr>
              <w:t>(właściwe podkreślić)</w:t>
            </w:r>
            <w:r w:rsidRPr="00053817">
              <w:rPr>
                <w:sz w:val="22"/>
              </w:rPr>
              <w:t xml:space="preserve">: </w:t>
            </w:r>
          </w:p>
          <w:p w:rsidR="00D87E49" w:rsidRPr="00053817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053817">
              <w:rPr>
                <w:sz w:val="22"/>
              </w:rPr>
              <w:t>standardach kształcenia (Rozporządzenie Ministra Nauki i Szkolnictwa Wyższego)/</w:t>
            </w:r>
            <w:r w:rsidRPr="00053817">
              <w:rPr>
                <w:sz w:val="22"/>
                <w:u w:val="single"/>
              </w:rPr>
              <w:t>Uchwale Senatu SUM</w:t>
            </w:r>
            <w:r w:rsidRPr="00053817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053817" w:rsidRDefault="008050C4" w:rsidP="00DA0931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053817">
              <w:rPr>
                <w:sz w:val="22"/>
              </w:rPr>
              <w:t xml:space="preserve">w zakresie wiedzy student zna i rozumie: </w:t>
            </w:r>
            <w:r w:rsidR="00DA0931" w:rsidRPr="00053817">
              <w:rPr>
                <w:color w:val="auto"/>
                <w:sz w:val="22"/>
              </w:rPr>
              <w:t>D.W3, D.W4, D.W16</w:t>
            </w:r>
          </w:p>
          <w:p w:rsidR="00E50E2F" w:rsidRPr="00053817" w:rsidRDefault="008050C4" w:rsidP="00E50E2F">
            <w:pPr>
              <w:spacing w:after="0" w:line="240" w:lineRule="auto"/>
              <w:ind w:left="0" w:right="0"/>
              <w:rPr>
                <w:color w:val="auto"/>
                <w:sz w:val="22"/>
              </w:rPr>
            </w:pPr>
            <w:r w:rsidRPr="00053817">
              <w:rPr>
                <w:sz w:val="22"/>
              </w:rPr>
              <w:t>w zakresie umiejętności student potrafi</w:t>
            </w:r>
            <w:r w:rsidR="00D87E49" w:rsidRPr="00053817">
              <w:rPr>
                <w:sz w:val="22"/>
              </w:rPr>
              <w:t xml:space="preserve">: </w:t>
            </w:r>
            <w:r w:rsidR="00DA0931" w:rsidRPr="00053817">
              <w:rPr>
                <w:color w:val="auto"/>
                <w:sz w:val="22"/>
              </w:rPr>
              <w:t>D.U</w:t>
            </w:r>
            <w:r w:rsidR="00E50E2F" w:rsidRPr="00053817">
              <w:rPr>
                <w:color w:val="auto"/>
                <w:sz w:val="22"/>
              </w:rPr>
              <w:t>40, D.U41</w:t>
            </w:r>
            <w:r w:rsidR="007F23B9" w:rsidRPr="00053817">
              <w:rPr>
                <w:color w:val="auto"/>
                <w:sz w:val="22"/>
              </w:rPr>
              <w:t>,</w:t>
            </w:r>
            <w:r w:rsidR="00E50E2F" w:rsidRPr="00053817">
              <w:rPr>
                <w:color w:val="auto"/>
                <w:sz w:val="22"/>
              </w:rPr>
              <w:t xml:space="preserve"> D.U</w:t>
            </w:r>
            <w:r w:rsidR="00DA0931" w:rsidRPr="00053817">
              <w:rPr>
                <w:color w:val="auto"/>
                <w:sz w:val="22"/>
              </w:rPr>
              <w:t>4</w:t>
            </w:r>
            <w:r w:rsidR="00E50E2F" w:rsidRPr="00053817">
              <w:rPr>
                <w:color w:val="auto"/>
                <w:sz w:val="22"/>
              </w:rPr>
              <w:t>2</w:t>
            </w:r>
          </w:p>
          <w:p w:rsidR="008050C4" w:rsidRPr="00053817" w:rsidRDefault="008050C4" w:rsidP="00E50E2F">
            <w:pPr>
              <w:spacing w:after="0" w:line="240" w:lineRule="auto"/>
              <w:ind w:left="0" w:right="0"/>
              <w:rPr>
                <w:sz w:val="22"/>
              </w:rPr>
            </w:pPr>
            <w:r w:rsidRPr="00053817">
              <w:rPr>
                <w:sz w:val="22"/>
              </w:rPr>
              <w:t>w zakresie kompetencji społecznych student</w:t>
            </w:r>
            <w:r w:rsidR="00D87E49" w:rsidRPr="00053817">
              <w:rPr>
                <w:sz w:val="22"/>
              </w:rPr>
              <w:t xml:space="preserve"> jest gotów do: </w:t>
            </w:r>
            <w:r w:rsidR="00107DC5" w:rsidRPr="00053817">
              <w:rPr>
                <w:sz w:val="22"/>
              </w:rPr>
              <w:t>OK_K05, OK_K06</w:t>
            </w:r>
          </w:p>
        </w:tc>
      </w:tr>
      <w:tr w:rsidR="008050C4" w:rsidRPr="00053817" w:rsidTr="00053817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53817" w:rsidRDefault="006510C3" w:rsidP="00AB4BC2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053817">
              <w:rPr>
                <w:b/>
                <w:sz w:val="22"/>
              </w:rPr>
              <w:t>36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53817" w:rsidRDefault="00F8283C" w:rsidP="00AB4BC2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053817">
              <w:rPr>
                <w:b/>
                <w:sz w:val="22"/>
              </w:rPr>
              <w:t>2</w:t>
            </w:r>
          </w:p>
        </w:tc>
      </w:tr>
      <w:tr w:rsidR="008050C4" w:rsidRPr="0005381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11. Forma zaliczenia przedmiotu: </w:t>
            </w:r>
            <w:r w:rsidR="00EF2FCC" w:rsidRPr="00053817">
              <w:rPr>
                <w:sz w:val="22"/>
              </w:rPr>
              <w:t>egzamin zintegrowany</w:t>
            </w:r>
          </w:p>
        </w:tc>
      </w:tr>
      <w:tr w:rsidR="008050C4" w:rsidRPr="0005381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5381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53817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53817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53817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3817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53817">
              <w:rPr>
                <w:sz w:val="22"/>
              </w:rPr>
              <w:t xml:space="preserve">Sposoby oceny*/zaliczenie </w:t>
            </w:r>
          </w:p>
        </w:tc>
      </w:tr>
      <w:tr w:rsidR="00D87E49" w:rsidRPr="00053817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53817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3B9" w:rsidRPr="00053817" w:rsidRDefault="007F23B9" w:rsidP="007F23B9">
            <w:pPr>
              <w:ind w:left="0" w:right="-41" w:firstLine="5"/>
              <w:jc w:val="left"/>
              <w:rPr>
                <w:sz w:val="22"/>
              </w:rPr>
            </w:pPr>
            <w:r w:rsidRPr="00053817">
              <w:rPr>
                <w:sz w:val="22"/>
              </w:rPr>
              <w:t>Zaliczenie ustne/ egzamin pisemny test jednokrotnego wyboru</w:t>
            </w:r>
          </w:p>
          <w:p w:rsidR="00D87E49" w:rsidRPr="00053817" w:rsidRDefault="007F23B9" w:rsidP="007F23B9">
            <w:pPr>
              <w:ind w:left="0" w:right="-41" w:firstLine="5"/>
              <w:rPr>
                <w:sz w:val="22"/>
              </w:rPr>
            </w:pPr>
            <w:r w:rsidRPr="00053817">
              <w:rPr>
                <w:sz w:val="22"/>
              </w:rPr>
              <w:t>Dyskusja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3817" w:rsidRDefault="00D87E49" w:rsidP="00D87E49">
            <w:pPr>
              <w:rPr>
                <w:sz w:val="22"/>
              </w:rPr>
            </w:pPr>
            <w:r w:rsidRPr="00053817">
              <w:rPr>
                <w:b/>
                <w:sz w:val="22"/>
              </w:rPr>
              <w:t>*</w:t>
            </w:r>
          </w:p>
        </w:tc>
      </w:tr>
      <w:tr w:rsidR="00D87E49" w:rsidRPr="00053817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53817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3B9" w:rsidRPr="00053817" w:rsidRDefault="007F23B9" w:rsidP="007F23B9">
            <w:pPr>
              <w:ind w:right="243" w:hanging="351"/>
              <w:rPr>
                <w:sz w:val="22"/>
              </w:rPr>
            </w:pPr>
            <w:r w:rsidRPr="00053817">
              <w:rPr>
                <w:sz w:val="22"/>
              </w:rPr>
              <w:t>Zaliczenie praktyczne</w:t>
            </w:r>
          </w:p>
          <w:p w:rsidR="007F23B9" w:rsidRPr="00053817" w:rsidRDefault="00174041" w:rsidP="00174041">
            <w:pPr>
              <w:ind w:right="0" w:hanging="351"/>
              <w:jc w:val="left"/>
              <w:rPr>
                <w:sz w:val="22"/>
              </w:rPr>
            </w:pPr>
            <w:r w:rsidRPr="00053817">
              <w:rPr>
                <w:sz w:val="22"/>
              </w:rPr>
              <w:t>R</w:t>
            </w:r>
            <w:r w:rsidR="007F23B9" w:rsidRPr="00053817">
              <w:rPr>
                <w:sz w:val="22"/>
              </w:rPr>
              <w:t>ealizacja</w:t>
            </w:r>
            <w:r w:rsidRPr="00053817">
              <w:rPr>
                <w:sz w:val="22"/>
              </w:rPr>
              <w:t xml:space="preserve"> </w:t>
            </w:r>
            <w:r w:rsidR="007F23B9" w:rsidRPr="00053817">
              <w:rPr>
                <w:sz w:val="22"/>
              </w:rPr>
              <w:t xml:space="preserve">zleconego </w:t>
            </w:r>
            <w:r w:rsidRPr="00053817">
              <w:rPr>
                <w:sz w:val="22"/>
              </w:rPr>
              <w:t>z</w:t>
            </w:r>
            <w:r w:rsidR="007F23B9" w:rsidRPr="00053817">
              <w:rPr>
                <w:sz w:val="22"/>
              </w:rPr>
              <w:t>adania</w:t>
            </w:r>
          </w:p>
          <w:p w:rsidR="00D87E49" w:rsidRPr="00053817" w:rsidRDefault="007F23B9" w:rsidP="007F23B9">
            <w:pPr>
              <w:ind w:right="243" w:hanging="351"/>
              <w:rPr>
                <w:sz w:val="22"/>
              </w:rPr>
            </w:pPr>
            <w:r w:rsidRPr="00053817">
              <w:rPr>
                <w:sz w:val="22"/>
              </w:rPr>
              <w:t>Dyskusja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3817" w:rsidRDefault="00D87E49" w:rsidP="00D87E49">
            <w:pPr>
              <w:rPr>
                <w:sz w:val="22"/>
              </w:rPr>
            </w:pPr>
            <w:r w:rsidRPr="00053817">
              <w:rPr>
                <w:b/>
                <w:sz w:val="22"/>
              </w:rPr>
              <w:t>*</w:t>
            </w:r>
          </w:p>
        </w:tc>
      </w:tr>
      <w:tr w:rsidR="00D87E49" w:rsidRPr="00053817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53817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3817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3817" w:rsidRDefault="00D87E49" w:rsidP="00B5124C">
            <w:pPr>
              <w:ind w:left="0" w:firstLine="0"/>
              <w:rPr>
                <w:sz w:val="22"/>
              </w:rPr>
            </w:pPr>
            <w:r w:rsidRPr="00053817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3817" w:rsidRDefault="00D87E49" w:rsidP="00D87E49">
            <w:pPr>
              <w:rPr>
                <w:sz w:val="22"/>
              </w:rPr>
            </w:pPr>
            <w:r w:rsidRPr="00053817">
              <w:rPr>
                <w:b/>
                <w:sz w:val="22"/>
              </w:rPr>
              <w:t>*</w:t>
            </w:r>
          </w:p>
        </w:tc>
      </w:tr>
    </w:tbl>
    <w:p w:rsidR="008050C4" w:rsidRPr="00053817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53817">
        <w:rPr>
          <w:b/>
          <w:sz w:val="22"/>
        </w:rPr>
        <w:t>*</w:t>
      </w:r>
      <w:r w:rsidRPr="00053817">
        <w:rPr>
          <w:sz w:val="22"/>
        </w:rPr>
        <w:t xml:space="preserve"> w przypadku egzaminu/zaliczenia na ocenę zakłada się, że ocena oznacza na poziomie: </w:t>
      </w:r>
    </w:p>
    <w:p w:rsidR="008050C4" w:rsidRPr="0005381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3817">
        <w:rPr>
          <w:b/>
          <w:sz w:val="22"/>
        </w:rPr>
        <w:t>Bardzo dobry (5,0)</w:t>
      </w:r>
      <w:r w:rsidRPr="00053817">
        <w:rPr>
          <w:sz w:val="22"/>
        </w:rPr>
        <w:t xml:space="preserve"> - zakładane efekty uczenia się zostały osiągnięte i znacznym stopniu przekraczają wymagany poziom </w:t>
      </w:r>
    </w:p>
    <w:p w:rsidR="008050C4" w:rsidRPr="0005381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3817">
        <w:rPr>
          <w:b/>
          <w:sz w:val="22"/>
        </w:rPr>
        <w:t>Ponad dobry (4,5)</w:t>
      </w:r>
      <w:r w:rsidRPr="00053817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53817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53817">
        <w:rPr>
          <w:b/>
          <w:sz w:val="22"/>
        </w:rPr>
        <w:t>Dobry (4,0)</w:t>
      </w:r>
      <w:r w:rsidRPr="00053817">
        <w:rPr>
          <w:sz w:val="22"/>
        </w:rPr>
        <w:t xml:space="preserve"> – zakładane efekty uczenia się zostały osiągnięte na wymaganym poziomie </w:t>
      </w:r>
    </w:p>
    <w:p w:rsidR="008050C4" w:rsidRPr="0005381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3817">
        <w:rPr>
          <w:b/>
          <w:sz w:val="22"/>
        </w:rPr>
        <w:t>Dość dobry (3,5)</w:t>
      </w:r>
      <w:r w:rsidRPr="00053817">
        <w:rPr>
          <w:sz w:val="22"/>
        </w:rPr>
        <w:t xml:space="preserve"> – zakładane efekty uczenia się zostały osiągnięte na średnim wymaganym poziomie </w:t>
      </w:r>
      <w:r w:rsidRPr="00053817">
        <w:rPr>
          <w:b/>
          <w:sz w:val="22"/>
        </w:rPr>
        <w:t>Dostateczny (3,0)</w:t>
      </w:r>
      <w:r w:rsidRPr="00053817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3817">
        <w:rPr>
          <w:b/>
          <w:sz w:val="22"/>
        </w:rPr>
        <w:t>Niedostateczny (2,0)</w:t>
      </w:r>
      <w:r w:rsidRPr="00053817">
        <w:rPr>
          <w:sz w:val="22"/>
        </w:rPr>
        <w:t xml:space="preserve"> – zakładane efekty uczenia się nie zostały uzyskane. </w:t>
      </w:r>
    </w:p>
    <w:p w:rsidR="00D2144F" w:rsidRDefault="00D2144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2144F" w:rsidRDefault="00D2144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2144F" w:rsidRDefault="00D2144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2144F" w:rsidRDefault="00D2144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2144F" w:rsidRDefault="00D2144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2144F" w:rsidRPr="00461685" w:rsidRDefault="00D2144F" w:rsidP="00D2144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461685">
        <w:rPr>
          <w:rFonts w:eastAsia="Calibri"/>
          <w:b/>
          <w:sz w:val="28"/>
          <w:lang w:eastAsia="en-US"/>
        </w:rPr>
        <w:t>Karta przedmiotu</w:t>
      </w:r>
    </w:p>
    <w:p w:rsidR="00D2144F" w:rsidRPr="00461685" w:rsidRDefault="00D2144F" w:rsidP="00D2144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461685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D2144F" w:rsidRPr="00461685" w:rsidTr="00D2144F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2144F" w:rsidRPr="00461685" w:rsidTr="00D2144F">
        <w:tc>
          <w:tcPr>
            <w:tcW w:w="9322" w:type="dxa"/>
            <w:gridSpan w:val="5"/>
            <w:shd w:val="clear" w:color="auto" w:fill="auto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46168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46168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Zakład Balneoklimatologii i Odnowy Biologicznej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Wydział Nauk o Zdrowiu w Katowicach, Śląski Uniwersytet Medyczny w Katowicach</w:t>
            </w:r>
          </w:p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</w:rPr>
              <w:t>40-752 Katowice, ul Medyków 12, tel.+48 32 208 87 12 sekretariat</w:t>
            </w:r>
          </w:p>
        </w:tc>
      </w:tr>
      <w:tr w:rsidR="00D2144F" w:rsidRPr="00461685" w:rsidTr="00D2144F">
        <w:tc>
          <w:tcPr>
            <w:tcW w:w="9322" w:type="dxa"/>
            <w:gridSpan w:val="5"/>
            <w:shd w:val="clear" w:color="auto" w:fill="auto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D2144F" w:rsidRPr="00A676D3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</w:rPr>
              <w:t>dr n. o zdrowiu Iwona Nowakowska</w:t>
            </w:r>
          </w:p>
        </w:tc>
      </w:tr>
      <w:tr w:rsidR="00D2144F" w:rsidRPr="00461685" w:rsidTr="00D2144F">
        <w:tc>
          <w:tcPr>
            <w:tcW w:w="9322" w:type="dxa"/>
            <w:gridSpan w:val="5"/>
            <w:shd w:val="clear" w:color="auto" w:fill="auto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D2144F" w:rsidRPr="00A676D3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Znajomość zagadnień z zakresu anatomii prawidłowej, fizjologii człowieka, patologii ogólnej</w:t>
            </w:r>
          </w:p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i klinicznych podstaw w fizjoterapii w ginekologii i położnictwie.</w:t>
            </w:r>
          </w:p>
        </w:tc>
      </w:tr>
      <w:tr w:rsidR="00D2144F" w:rsidRPr="00461685" w:rsidTr="00D2144F">
        <w:tc>
          <w:tcPr>
            <w:tcW w:w="3025" w:type="dxa"/>
            <w:gridSpan w:val="2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2144F" w:rsidRPr="00461685" w:rsidTr="00D2144F">
        <w:tc>
          <w:tcPr>
            <w:tcW w:w="3025" w:type="dxa"/>
            <w:gridSpan w:val="2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D2144F" w:rsidRPr="00A676D3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Prezentacje multimedialne, plansze i modele anatomiczne, atlasy</w:t>
            </w:r>
          </w:p>
          <w:p w:rsidR="00D2144F" w:rsidRPr="00461685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i modele multimedialne</w:t>
            </w:r>
          </w:p>
        </w:tc>
      </w:tr>
      <w:tr w:rsidR="00D2144F" w:rsidRPr="00461685" w:rsidTr="00D2144F">
        <w:tc>
          <w:tcPr>
            <w:tcW w:w="3025" w:type="dxa"/>
            <w:gridSpan w:val="2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D2144F" w:rsidRPr="00A676D3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 xml:space="preserve">Oddział Położniczo-Ginekologiczny w UCK SUM w Katowicach </w:t>
            </w:r>
          </w:p>
          <w:p w:rsidR="00D2144F" w:rsidRPr="00461685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676D3">
              <w:rPr>
                <w:rFonts w:eastAsia="Calibri"/>
                <w:sz w:val="22"/>
                <w:lang w:eastAsia="en-US"/>
              </w:rPr>
              <w:t>oraz Centrum Dydaktyczne WNOZ</w:t>
            </w:r>
          </w:p>
        </w:tc>
      </w:tr>
      <w:tr w:rsidR="00D2144F" w:rsidRPr="00461685" w:rsidTr="00D2144F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t>Zgodnie z harmonogramem Zakładu</w:t>
            </w:r>
            <w:r w:rsidRPr="00A676D3">
              <w:rPr>
                <w:rFonts w:eastAsia="Calibri"/>
                <w:sz w:val="22"/>
                <w:lang w:eastAsia="en-US"/>
              </w:rPr>
              <w:t xml:space="preserve"> – pok. </w:t>
            </w:r>
            <w:r>
              <w:rPr>
                <w:rFonts w:eastAsia="Calibri"/>
                <w:sz w:val="22"/>
                <w:lang w:eastAsia="en-US"/>
              </w:rPr>
              <w:t>513 – 5</w:t>
            </w:r>
            <w:r w:rsidRPr="00A676D3">
              <w:rPr>
                <w:rFonts w:eastAsia="Calibri"/>
                <w:sz w:val="22"/>
                <w:lang w:eastAsia="en-US"/>
              </w:rPr>
              <w:t xml:space="preserve"> piętro</w:t>
            </w:r>
          </w:p>
        </w:tc>
      </w:tr>
      <w:tr w:rsidR="00D2144F" w:rsidRPr="00461685" w:rsidTr="00D2144F">
        <w:tc>
          <w:tcPr>
            <w:tcW w:w="9322" w:type="dxa"/>
            <w:gridSpan w:val="5"/>
            <w:shd w:val="clear" w:color="auto" w:fill="D9D9D9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46168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461685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D2144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461685">
              <w:rPr>
                <w:rFonts w:eastAsia="Calibri"/>
                <w:sz w:val="22"/>
                <w:lang w:eastAsia="en-US"/>
              </w:rPr>
              <w:t xml:space="preserve">/ </w:t>
            </w:r>
            <w:r w:rsidRPr="00D2144F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Zna metody przeprowadzenia terapii u osób z chorobami narządów wewnętrznych – stosownie do ich stanu klinicznego i funkcjonalnego w zakresie ginekologii i położnictwa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D.W3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D.W4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</w:pP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Zna właściwe metody lecznicze z zakresu fizjoterapii w przypadku schorzeń ginekologicznych - </w:t>
            </w:r>
            <w:r w:rsidRPr="006B0D01">
              <w:t xml:space="preserve">stanów zapalnych miednicy mniejszej, zespołów bólowych miednicy mniejszej, zaburzeń miesiączkowania, zaburzeń statyki narządu rodnego, </w:t>
            </w:r>
            <w:r>
              <w:t>nietrzymania moczu</w:t>
            </w:r>
            <w:r w:rsidRPr="006B0D01">
              <w:t xml:space="preserve">, </w:t>
            </w:r>
            <w:proofErr w:type="spellStart"/>
            <w:r>
              <w:t>endometriozy</w:t>
            </w:r>
            <w:proofErr w:type="spellEnd"/>
            <w:r>
              <w:t xml:space="preserve">, </w:t>
            </w:r>
            <w:r w:rsidRPr="006B0D01">
              <w:t>klimakterium.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D.W3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D.W4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Zna objawy stanu zagrożenia życia u pacjentki ginekologicznej, ciężarnej i położnicy.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D.W3 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D.W4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Pr="00C7596D" w:rsidRDefault="00D2144F" w:rsidP="002B013F">
            <w:pPr>
              <w:spacing w:after="0" w:line="100" w:lineRule="atLeast"/>
              <w:ind w:left="0" w:right="0" w:firstLine="0"/>
              <w:jc w:val="left"/>
              <w:rPr>
                <w:noProof/>
                <w:szCs w:val="24"/>
              </w:rPr>
            </w:pPr>
            <w:r>
              <w:rPr>
                <w:noProof/>
                <w:szCs w:val="24"/>
              </w:rPr>
              <w:t xml:space="preserve">Zna założenia i zasady Międzynarodowej </w:t>
            </w:r>
            <w:r w:rsidRPr="00C7596D">
              <w:rPr>
                <w:noProof/>
                <w:szCs w:val="24"/>
              </w:rPr>
              <w:t>Klasyfikacji Funkcjonowania,</w:t>
            </w:r>
            <w:r>
              <w:rPr>
                <w:noProof/>
                <w:szCs w:val="24"/>
              </w:rPr>
              <w:t xml:space="preserve"> Niepełnosprawności i Zdrowia </w:t>
            </w:r>
            <w:r w:rsidRPr="00C7596D">
              <w:rPr>
                <w:noProof/>
                <w:szCs w:val="24"/>
              </w:rPr>
              <w:t>(</w:t>
            </w:r>
            <w:r w:rsidRPr="00C7596D">
              <w:rPr>
                <w:i/>
                <w:noProof/>
                <w:szCs w:val="24"/>
              </w:rPr>
              <w:t>International</w:t>
            </w:r>
            <w:r w:rsidRPr="00C7596D">
              <w:rPr>
                <w:i/>
                <w:noProof/>
                <w:szCs w:val="24"/>
              </w:rPr>
              <w:tab/>
              <w:t>Classification</w:t>
            </w:r>
            <w:r w:rsidRPr="00C7596D">
              <w:rPr>
                <w:i/>
                <w:noProof/>
                <w:szCs w:val="24"/>
              </w:rPr>
              <w:tab/>
              <w:t>of Functioning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 w:rsidRPr="00C7596D">
              <w:rPr>
                <w:i/>
                <w:noProof/>
                <w:szCs w:val="24"/>
                <w:lang w:val="en-US"/>
              </w:rPr>
              <w:t>Disability and Health</w:t>
            </w:r>
            <w:r w:rsidRPr="00C7596D">
              <w:rPr>
                <w:noProof/>
                <w:szCs w:val="24"/>
                <w:lang w:val="en-US"/>
              </w:rPr>
              <w:t>, ICF).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D.W16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Potrafi dobrać i zastosować postępowanie fizjoterapeutyczne niwelujące dolegliwości, adekwatnie do stanu zdrowia położnicy po fizjologicznym porodzie siłami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natury, po porodzie zabiegowym oraz po cięciu cesarskim. 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 D.U41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Poprzez podjęte działanie potrafi zapobiegać powikłaniom pooperacyjnym w położnictwie oraz wskazać pacjentce sposoby postępowania w celu szybkiego powrotu do zdrowia w zakresie aktywności ruchowej.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Potrafi zaprogramować i wdrożyć postępowanie </w:t>
            </w:r>
            <w:r w:rsidRPr="00C104F1">
              <w:rPr>
                <w:rFonts w:eastAsia="Calibri"/>
                <w:sz w:val="22"/>
              </w:rPr>
              <w:t>fizjoterapeutycz</w:t>
            </w:r>
            <w:r>
              <w:rPr>
                <w:rFonts w:eastAsia="Calibri"/>
                <w:sz w:val="22"/>
              </w:rPr>
              <w:t>ne u kobiety z różnymi postacia</w:t>
            </w:r>
            <w:r w:rsidRPr="00C104F1">
              <w:rPr>
                <w:rFonts w:eastAsia="Calibri"/>
                <w:sz w:val="22"/>
              </w:rPr>
              <w:t xml:space="preserve">mi nietrzymania moczu, zaburzeniem statyki narządu rodnego </w:t>
            </w:r>
            <w:r w:rsidRPr="00C104F1">
              <w:rPr>
                <w:rFonts w:eastAsia="Calibri"/>
                <w:sz w:val="22"/>
              </w:rPr>
              <w:lastRenderedPageBreak/>
              <w:t>oraz położnicą po PSN porodzie zabiegowym i cięciu cesarskim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lastRenderedPageBreak/>
              <w:t>D.U40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Potrafi interpretować wyniki podstawowych badań klinicznych oraz wyniki diagnostyki funkcjonalnej dla doboru środków fizjoterapii, wykonywania zabiegów i stosowania podstawowych metod terapeutycznych w chorobach wewnętrznych oraz potrafi rozpoznać stany zagrożenia życia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 xml:space="preserve">Interpretuje diagnozę </w:t>
            </w:r>
            <w:proofErr w:type="spellStart"/>
            <w:r>
              <w:rPr>
                <w:rFonts w:eastAsia="Calibri"/>
                <w:sz w:val="22"/>
              </w:rPr>
              <w:t>ginekologiczno</w:t>
            </w:r>
            <w:proofErr w:type="spellEnd"/>
            <w:r>
              <w:rPr>
                <w:rFonts w:eastAsia="Calibri"/>
                <w:sz w:val="22"/>
              </w:rPr>
              <w:t xml:space="preserve"> -położniczą oraz wyniki badań ginekologicznych, urologicznych, położniczych i stanu ogólnego w celu planowania i wdrażania postępowania fizjoterapeutycznego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D.U40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D.U41</w:t>
            </w:r>
          </w:p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D.U42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OK_K05</w:t>
            </w:r>
          </w:p>
        </w:tc>
      </w:tr>
      <w:tr w:rsidR="00D2144F" w:rsidRPr="00461685" w:rsidTr="00D2144F">
        <w:tc>
          <w:tcPr>
            <w:tcW w:w="1352" w:type="dxa"/>
            <w:shd w:val="clear" w:color="auto" w:fill="auto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144F" w:rsidRDefault="00D2144F" w:rsidP="002B013F">
            <w:pPr>
              <w:spacing w:after="0" w:line="100" w:lineRule="atLeast"/>
              <w:ind w:left="0" w:right="0" w:firstLine="0"/>
              <w:jc w:val="center"/>
            </w:pPr>
            <w:r>
              <w:rPr>
                <w:rFonts w:eastAsia="Calibri"/>
                <w:sz w:val="22"/>
              </w:rPr>
              <w:t>OK_K06</w:t>
            </w:r>
          </w:p>
        </w:tc>
      </w:tr>
      <w:tr w:rsidR="00D2144F" w:rsidRPr="00461685" w:rsidTr="00D2144F">
        <w:tc>
          <w:tcPr>
            <w:tcW w:w="8269" w:type="dxa"/>
            <w:gridSpan w:val="4"/>
            <w:shd w:val="clear" w:color="auto" w:fill="D9D9D9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D2144F" w:rsidRPr="00461685" w:rsidRDefault="00D2144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672CC2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72CC2">
              <w:rPr>
                <w:rFonts w:eastAsia="Calibri"/>
                <w:color w:val="auto"/>
                <w:sz w:val="22"/>
                <w:lang w:eastAsia="en-US"/>
              </w:rPr>
              <w:t>Zasady i metody fizjoterapii w ginekologii zachowawczej (PID, zaburzenia cyklu miesiączkowego i bolesne miesiączkowanie, niepłodność, klimakterium). Skuteczność fizjoterapii w ginekologii zachowawczej w badaniach naukowych.</w:t>
            </w:r>
          </w:p>
        </w:tc>
        <w:tc>
          <w:tcPr>
            <w:tcW w:w="1053" w:type="dxa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Fizjoterapia w zaburzeniach statyki narządu rodnego i wysiłkowym nietrzymaniu moczu - sposoby leczenia i rehabilitacji.</w:t>
            </w:r>
          </w:p>
        </w:tc>
        <w:tc>
          <w:tcPr>
            <w:tcW w:w="1053" w:type="dxa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Zasady i metody fizjoterapii w przebiegu patologii ciąży, połogu po porodzie siłami natury, porodzie zabiegowym i cięciu cesarskim.</w:t>
            </w:r>
          </w:p>
        </w:tc>
        <w:tc>
          <w:tcPr>
            <w:tcW w:w="1053" w:type="dxa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50EFD">
              <w:rPr>
                <w:rFonts w:eastAsia="Calibri"/>
                <w:sz w:val="22"/>
                <w:lang w:eastAsia="en-US"/>
              </w:rPr>
              <w:t>Stany nagłe w ginekologii i położnictwie.</w:t>
            </w:r>
          </w:p>
        </w:tc>
        <w:tc>
          <w:tcPr>
            <w:tcW w:w="1053" w:type="dxa"/>
            <w:vAlign w:val="center"/>
          </w:tcPr>
          <w:p w:rsidR="00D2144F" w:rsidRPr="00550EFD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D2144F" w:rsidRPr="00461685" w:rsidTr="00D2144F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Fizjoterapia w ginekologii onkologicznej - zasady i cele, fizjoterapia szpitalna i w warunkach domowych, fizjoterapia po leczeniu i w opiece paliatywnej.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3</w:t>
            </w:r>
          </w:p>
        </w:tc>
      </w:tr>
      <w:tr w:rsidR="00D2144F" w:rsidRPr="00461685" w:rsidTr="00D2144F">
        <w:tc>
          <w:tcPr>
            <w:tcW w:w="826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Fizjoterapia w postępowaniu przed i po operacyjnym u pacjentek  z schorzeniami narządu rodnego- </w:t>
            </w:r>
            <w:proofErr w:type="spellStart"/>
            <w:r w:rsidRPr="00C104F1">
              <w:rPr>
                <w:rFonts w:eastAsia="Calibri"/>
                <w:sz w:val="22"/>
              </w:rPr>
              <w:t>endometriozą</w:t>
            </w:r>
            <w:proofErr w:type="spellEnd"/>
            <w:r w:rsidRPr="00C104F1">
              <w:rPr>
                <w:rFonts w:eastAsia="Calibri"/>
                <w:sz w:val="22"/>
              </w:rPr>
              <w:t>, zaburzeń statyki narządu rodnego, nowotworów narządów rodnych, nietrzymania moczu.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3</w:t>
            </w:r>
          </w:p>
        </w:tc>
      </w:tr>
      <w:tr w:rsidR="00D2144F" w:rsidRPr="00461685" w:rsidTr="00D2144F">
        <w:tc>
          <w:tcPr>
            <w:tcW w:w="8269" w:type="dxa"/>
            <w:gridSpan w:val="4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D2144F" w:rsidRPr="00461685" w:rsidTr="00D2144F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Zastosowanie metod fizjoterapii w opiece nad kobietą w okresie przed i pooperacyjnym w ginekologii z uwzględnieniem stanu zdrowia pacjentki, wyników badań i diagnozy lekarskiej.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9</w:t>
            </w:r>
          </w:p>
        </w:tc>
      </w:tr>
      <w:tr w:rsidR="00D2144F" w:rsidRPr="00461685" w:rsidTr="00D2144F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left"/>
              <w:rPr>
                <w:rFonts w:eastAsia="Calibri"/>
              </w:rPr>
            </w:pPr>
            <w:r w:rsidRPr="00C104F1">
              <w:rPr>
                <w:rFonts w:eastAsia="Calibri"/>
                <w:sz w:val="22"/>
              </w:rPr>
              <w:t xml:space="preserve">Zastosowanie metod fizjoterapii w opiece nad kobietą z rożnymi postaciami nietrzymania moczu, zaburzeniem statyki narządu rodnego oraz położnicą po PSN </w:t>
            </w:r>
            <w:r w:rsidRPr="00C104F1">
              <w:t xml:space="preserve">porodzie zabiegowym i cięciu cesarskim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144F" w:rsidRPr="00C104F1" w:rsidRDefault="00D2144F" w:rsidP="002B013F">
            <w:pPr>
              <w:spacing w:after="0" w:line="100" w:lineRule="atLeast"/>
              <w:ind w:left="57" w:right="0" w:firstLine="0"/>
              <w:jc w:val="center"/>
            </w:pPr>
            <w:r w:rsidRPr="00C104F1">
              <w:rPr>
                <w:rFonts w:eastAsia="Calibri"/>
                <w:sz w:val="22"/>
              </w:rPr>
              <w:t>9</w:t>
            </w:r>
          </w:p>
        </w:tc>
      </w:tr>
      <w:tr w:rsidR="00D2144F" w:rsidRPr="00461685" w:rsidTr="00D2144F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D2144F" w:rsidRPr="00461685" w:rsidTr="00D2144F">
        <w:tc>
          <w:tcPr>
            <w:tcW w:w="9322" w:type="dxa"/>
            <w:gridSpan w:val="5"/>
            <w:shd w:val="clear" w:color="auto" w:fill="auto"/>
            <w:vAlign w:val="center"/>
          </w:tcPr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  <w:b/>
              </w:rPr>
            </w:pPr>
            <w:r w:rsidRPr="004D255E">
              <w:rPr>
                <w:rFonts w:eastAsia="Calibri"/>
                <w:b/>
                <w:sz w:val="22"/>
              </w:rPr>
              <w:t xml:space="preserve">Podstawowa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1. Szukiewicz D (red): Fizjoterapia w ginekologii i położnictwie. PZWL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2012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2. Kozłowska J.: „Rehabilitacja w ginekologii i położnictwie” AWF Kraków 2006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3. Opala T.: „Ginekologia. Podręcznik dla położnych, pielęgniarek i fizjoterapeutów” PZWL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2004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4. Fijałkowski W., Michalczyk H., Markowska R., Sadowiska L.: „Rehabilitacja w położnictwie i ginekologii” AWF Wrocław 1998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5. </w:t>
            </w:r>
            <w:proofErr w:type="spellStart"/>
            <w:r w:rsidRPr="004D255E">
              <w:rPr>
                <w:rFonts w:eastAsia="Calibri"/>
                <w:sz w:val="22"/>
              </w:rPr>
              <w:t>Martius</w:t>
            </w:r>
            <w:proofErr w:type="spellEnd"/>
            <w:r w:rsidRPr="004D255E">
              <w:rPr>
                <w:rFonts w:eastAsia="Calibri"/>
                <w:sz w:val="22"/>
              </w:rPr>
              <w:t xml:space="preserve"> G (red): Ginekologia i położnictwo. </w:t>
            </w:r>
            <w:proofErr w:type="spellStart"/>
            <w:r w:rsidRPr="004D255E">
              <w:rPr>
                <w:rFonts w:eastAsia="Calibri"/>
                <w:sz w:val="22"/>
              </w:rPr>
              <w:t>Urban&amp;Partner</w:t>
            </w:r>
            <w:proofErr w:type="spellEnd"/>
            <w:r w:rsidRPr="004D255E">
              <w:rPr>
                <w:rFonts w:eastAsia="Calibri"/>
                <w:sz w:val="22"/>
              </w:rPr>
              <w:t xml:space="preserve"> Wrocław 1997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6. </w:t>
            </w:r>
            <w:proofErr w:type="spellStart"/>
            <w:r w:rsidRPr="004D255E">
              <w:rPr>
                <w:rFonts w:eastAsia="Calibri"/>
                <w:sz w:val="22"/>
              </w:rPr>
              <w:t>Bręborowicz</w:t>
            </w:r>
            <w:proofErr w:type="spellEnd"/>
            <w:r w:rsidRPr="004D255E">
              <w:rPr>
                <w:rFonts w:eastAsia="Calibri"/>
                <w:sz w:val="22"/>
              </w:rPr>
              <w:t xml:space="preserve"> G: Ginekologia i położnictwo. Wrocław 2012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7. Klimek R (red): Ginekologia.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1982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8. Kozłowska J.: Rehabilitacja w </w:t>
            </w:r>
            <w:proofErr w:type="spellStart"/>
            <w:r w:rsidRPr="004D255E">
              <w:rPr>
                <w:rFonts w:eastAsia="Calibri"/>
                <w:sz w:val="22"/>
              </w:rPr>
              <w:t>połoznictwie</w:t>
            </w:r>
            <w:proofErr w:type="spellEnd"/>
            <w:r w:rsidRPr="004D255E">
              <w:rPr>
                <w:rFonts w:eastAsia="Calibri"/>
                <w:sz w:val="22"/>
              </w:rPr>
              <w:t xml:space="preserve"> i ginekologii, AWF Kraków 2013.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  <w:b/>
              </w:rPr>
            </w:pPr>
            <w:r w:rsidRPr="004D255E">
              <w:rPr>
                <w:rFonts w:eastAsia="Calibri"/>
                <w:b/>
                <w:sz w:val="22"/>
              </w:rPr>
              <w:t xml:space="preserve">Uzupełniająca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9. </w:t>
            </w:r>
            <w:proofErr w:type="spellStart"/>
            <w:r w:rsidRPr="004D255E">
              <w:rPr>
                <w:rFonts w:eastAsia="Calibri"/>
                <w:sz w:val="22"/>
              </w:rPr>
              <w:t>Piarski</w:t>
            </w:r>
            <w:proofErr w:type="spellEnd"/>
            <w:r w:rsidRPr="004D255E">
              <w:rPr>
                <w:rFonts w:eastAsia="Calibri"/>
                <w:sz w:val="22"/>
              </w:rPr>
              <w:t xml:space="preserve"> T (red): położnictwo i ginekologia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 xml:space="preserve">10. </w:t>
            </w:r>
            <w:proofErr w:type="spellStart"/>
            <w:r w:rsidRPr="004D255E">
              <w:rPr>
                <w:rFonts w:eastAsia="Calibri"/>
                <w:sz w:val="22"/>
              </w:rPr>
              <w:t>Pschyrembel</w:t>
            </w:r>
            <w:proofErr w:type="spellEnd"/>
            <w:r w:rsidRPr="004D255E">
              <w:rPr>
                <w:rFonts w:eastAsia="Calibri"/>
                <w:sz w:val="22"/>
              </w:rPr>
              <w:t xml:space="preserve"> W (red): Praktyczne położnictwo z operacjami położniczymi.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2007 </w:t>
            </w:r>
          </w:p>
          <w:p w:rsidR="00D2144F" w:rsidRPr="004D255E" w:rsidRDefault="00D2144F" w:rsidP="002B013F">
            <w:pPr>
              <w:spacing w:after="0" w:line="100" w:lineRule="atLeast"/>
              <w:ind w:left="11" w:right="0" w:hanging="11"/>
              <w:jc w:val="left"/>
              <w:rPr>
                <w:rFonts w:eastAsia="Calibri"/>
              </w:rPr>
            </w:pPr>
            <w:r w:rsidRPr="004D255E">
              <w:rPr>
                <w:rFonts w:eastAsia="Calibri"/>
                <w:sz w:val="22"/>
              </w:rPr>
              <w:t>11. Troszyński M (red): Ćwiczenia położnicze.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2009 </w:t>
            </w:r>
          </w:p>
          <w:p w:rsidR="00D2144F" w:rsidRPr="00461685" w:rsidRDefault="00D2144F" w:rsidP="002B013F">
            <w:pPr>
              <w:spacing w:after="0" w:line="240" w:lineRule="auto"/>
              <w:ind w:left="-3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D255E">
              <w:rPr>
                <w:rFonts w:eastAsia="Calibri"/>
                <w:sz w:val="22"/>
              </w:rPr>
              <w:lastRenderedPageBreak/>
              <w:t>12. Skałba P: Endokrynologia ginekologiczna, PZWL, W-</w:t>
            </w:r>
            <w:proofErr w:type="spellStart"/>
            <w:r w:rsidRPr="004D255E">
              <w:rPr>
                <w:rFonts w:eastAsia="Calibri"/>
                <w:sz w:val="22"/>
              </w:rPr>
              <w:t>wa</w:t>
            </w:r>
            <w:proofErr w:type="spellEnd"/>
            <w:r w:rsidRPr="004D255E">
              <w:rPr>
                <w:rFonts w:eastAsia="Calibri"/>
                <w:sz w:val="22"/>
              </w:rPr>
              <w:t xml:space="preserve"> 2003.</w:t>
            </w:r>
          </w:p>
        </w:tc>
      </w:tr>
      <w:tr w:rsidR="00D2144F" w:rsidRPr="00461685" w:rsidTr="00D2144F">
        <w:tc>
          <w:tcPr>
            <w:tcW w:w="9322" w:type="dxa"/>
            <w:gridSpan w:val="5"/>
            <w:shd w:val="clear" w:color="auto" w:fill="BFBFBF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461685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D2144F" w:rsidRPr="00461685" w:rsidTr="00D2144F">
        <w:tc>
          <w:tcPr>
            <w:tcW w:w="9322" w:type="dxa"/>
            <w:gridSpan w:val="5"/>
            <w:vAlign w:val="center"/>
          </w:tcPr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D2144F" w:rsidRPr="00461685" w:rsidRDefault="00D2144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46168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D2144F" w:rsidRPr="00053817" w:rsidRDefault="00D2144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D2144F" w:rsidRPr="00053817" w:rsidSect="00053817">
      <w:footerReference w:type="even" r:id="rId8"/>
      <w:footerReference w:type="default" r:id="rId9"/>
      <w:footerReference w:type="first" r:id="rId10"/>
      <w:pgSz w:w="11906" w:h="16838"/>
      <w:pgMar w:top="1560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63B" w:rsidRDefault="00B9363B">
      <w:pPr>
        <w:spacing w:after="0" w:line="240" w:lineRule="auto"/>
      </w:pPr>
      <w:r>
        <w:separator/>
      </w:r>
    </w:p>
  </w:endnote>
  <w:endnote w:type="continuationSeparator" w:id="0">
    <w:p w:rsidR="00B9363B" w:rsidRDefault="00B9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25A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25A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2685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A25A1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63B" w:rsidRDefault="00B9363B">
      <w:pPr>
        <w:spacing w:after="0" w:line="240" w:lineRule="auto"/>
      </w:pPr>
      <w:r>
        <w:separator/>
      </w:r>
    </w:p>
  </w:footnote>
  <w:footnote w:type="continuationSeparator" w:id="0">
    <w:p w:rsidR="00B9363B" w:rsidRDefault="00B93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6125A"/>
    <w:multiLevelType w:val="multilevel"/>
    <w:tmpl w:val="9A3A2242"/>
    <w:lvl w:ilvl="0">
      <w:start w:val="1"/>
      <w:numFmt w:val="decimal"/>
      <w:lvlText w:val="%1."/>
      <w:lvlJc w:val="left"/>
      <w:pPr>
        <w:ind w:left="41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7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3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1952544"/>
    <w:multiLevelType w:val="hybridMultilevel"/>
    <w:tmpl w:val="1B945A80"/>
    <w:lvl w:ilvl="0" w:tplc="73529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8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9"/>
  </w:num>
  <w:num w:numId="14">
    <w:abstractNumId w:val="22"/>
  </w:num>
  <w:num w:numId="15">
    <w:abstractNumId w:val="12"/>
  </w:num>
  <w:num w:numId="16">
    <w:abstractNumId w:val="14"/>
  </w:num>
  <w:num w:numId="17">
    <w:abstractNumId w:val="25"/>
  </w:num>
  <w:num w:numId="18">
    <w:abstractNumId w:val="1"/>
  </w:num>
  <w:num w:numId="19">
    <w:abstractNumId w:val="21"/>
  </w:num>
  <w:num w:numId="20">
    <w:abstractNumId w:val="20"/>
  </w:num>
  <w:num w:numId="21">
    <w:abstractNumId w:val="26"/>
  </w:num>
  <w:num w:numId="22">
    <w:abstractNumId w:val="7"/>
  </w:num>
  <w:num w:numId="23">
    <w:abstractNumId w:val="5"/>
  </w:num>
  <w:num w:numId="24">
    <w:abstractNumId w:val="13"/>
  </w:num>
  <w:num w:numId="25">
    <w:abstractNumId w:val="17"/>
  </w:num>
  <w:num w:numId="26">
    <w:abstractNumId w:val="24"/>
  </w:num>
  <w:num w:numId="27">
    <w:abstractNumId w:val="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14C6"/>
    <w:rsid w:val="0004251F"/>
    <w:rsid w:val="00052014"/>
    <w:rsid w:val="00053817"/>
    <w:rsid w:val="0007595C"/>
    <w:rsid w:val="00083902"/>
    <w:rsid w:val="000849FF"/>
    <w:rsid w:val="000D3723"/>
    <w:rsid w:val="000F320A"/>
    <w:rsid w:val="001032AA"/>
    <w:rsid w:val="00107DC5"/>
    <w:rsid w:val="00131FA1"/>
    <w:rsid w:val="00143F3B"/>
    <w:rsid w:val="00144B95"/>
    <w:rsid w:val="00174041"/>
    <w:rsid w:val="001A76A8"/>
    <w:rsid w:val="001B154E"/>
    <w:rsid w:val="001E0405"/>
    <w:rsid w:val="00237C9E"/>
    <w:rsid w:val="00244353"/>
    <w:rsid w:val="00264F1C"/>
    <w:rsid w:val="00306823"/>
    <w:rsid w:val="00412E85"/>
    <w:rsid w:val="0042685B"/>
    <w:rsid w:val="00461685"/>
    <w:rsid w:val="00546405"/>
    <w:rsid w:val="00550EFD"/>
    <w:rsid w:val="00570B81"/>
    <w:rsid w:val="005943FF"/>
    <w:rsid w:val="005B0FAE"/>
    <w:rsid w:val="005B13B1"/>
    <w:rsid w:val="005C3438"/>
    <w:rsid w:val="005D12BE"/>
    <w:rsid w:val="006178A6"/>
    <w:rsid w:val="006510C3"/>
    <w:rsid w:val="006673C4"/>
    <w:rsid w:val="00672CC2"/>
    <w:rsid w:val="00682B32"/>
    <w:rsid w:val="006A3F88"/>
    <w:rsid w:val="006F59A0"/>
    <w:rsid w:val="00772302"/>
    <w:rsid w:val="00790746"/>
    <w:rsid w:val="007B3B41"/>
    <w:rsid w:val="007D6E10"/>
    <w:rsid w:val="007E2561"/>
    <w:rsid w:val="007F23B9"/>
    <w:rsid w:val="008050C4"/>
    <w:rsid w:val="00826712"/>
    <w:rsid w:val="00893D53"/>
    <w:rsid w:val="0089466A"/>
    <w:rsid w:val="00894F6C"/>
    <w:rsid w:val="009316DC"/>
    <w:rsid w:val="00A25A10"/>
    <w:rsid w:val="00A676D3"/>
    <w:rsid w:val="00AA4B0D"/>
    <w:rsid w:val="00AB4BC2"/>
    <w:rsid w:val="00AC4A90"/>
    <w:rsid w:val="00B5124C"/>
    <w:rsid w:val="00B9363B"/>
    <w:rsid w:val="00BD3250"/>
    <w:rsid w:val="00C57C84"/>
    <w:rsid w:val="00C7596D"/>
    <w:rsid w:val="00C85428"/>
    <w:rsid w:val="00CC5EAF"/>
    <w:rsid w:val="00CF0F7B"/>
    <w:rsid w:val="00CF7F32"/>
    <w:rsid w:val="00D2144F"/>
    <w:rsid w:val="00D41F9F"/>
    <w:rsid w:val="00D87E49"/>
    <w:rsid w:val="00DA0931"/>
    <w:rsid w:val="00E4708E"/>
    <w:rsid w:val="00E50E2F"/>
    <w:rsid w:val="00E95559"/>
    <w:rsid w:val="00EF2FCC"/>
    <w:rsid w:val="00F14ACD"/>
    <w:rsid w:val="00F72354"/>
    <w:rsid w:val="00F74275"/>
    <w:rsid w:val="00F8283C"/>
    <w:rsid w:val="00FE4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6302A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A093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DA0931"/>
    <w:rPr>
      <w:rFonts w:asciiTheme="majorHAnsi" w:eastAsiaTheme="majorEastAsia" w:hAnsiTheme="majorHAnsi" w:cstheme="majorBidi"/>
      <w:color w:val="1F4D78" w:themeColor="accent1" w:themeShade="7F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68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68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685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8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85B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4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04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6001B-DC28-4CA8-A0BB-2D35A362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1228</Words>
  <Characters>7373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2024-02-26T12:01:00Z</dcterms:created>
  <dcterms:modified xsi:type="dcterms:W3CDTF">2024-08-20T11:50:00Z</dcterms:modified>
</cp:coreProperties>
</file>