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093" w:rsidRPr="0035076C" w:rsidRDefault="00A40093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5076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5076C">
        <w:rPr>
          <w:b/>
          <w:i/>
          <w:sz w:val="22"/>
        </w:rPr>
        <w:t>Załącznik nr 1a</w:t>
      </w:r>
    </w:p>
    <w:p w:rsidR="008D7EC5" w:rsidRPr="0035076C" w:rsidRDefault="008050C4" w:rsidP="00A4009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5076C">
        <w:rPr>
          <w:sz w:val="22"/>
        </w:rPr>
        <w:t xml:space="preserve">Karta przedmiotu </w:t>
      </w:r>
    </w:p>
    <w:p w:rsidR="008050C4" w:rsidRPr="0035076C" w:rsidRDefault="008050C4" w:rsidP="00A4009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5076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35076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5076C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35076C">
              <w:rPr>
                <w:b/>
              </w:rPr>
              <w:t xml:space="preserve">Informacje ogólne o przedmiocie </w:t>
            </w:r>
          </w:p>
        </w:tc>
      </w:tr>
      <w:tr w:rsidR="008050C4" w:rsidRPr="0035076C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5076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>1. Kierunek studiów:</w:t>
            </w:r>
            <w:r w:rsidR="00A40093" w:rsidRPr="0035076C">
              <w:rPr>
                <w:b/>
              </w:rPr>
              <w:t xml:space="preserve"> </w:t>
            </w:r>
            <w:r w:rsidR="00633615" w:rsidRPr="0035076C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35076C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35076C">
              <w:rPr>
                <w:b/>
              </w:rPr>
              <w:t>Poziom kształcenia:</w:t>
            </w:r>
          </w:p>
          <w:p w:rsidR="008050C4" w:rsidRPr="0035076C" w:rsidRDefault="00633615" w:rsidP="00EB559E">
            <w:pPr>
              <w:spacing w:after="14" w:line="259" w:lineRule="auto"/>
              <w:ind w:left="0" w:right="0" w:firstLine="0"/>
              <w:jc w:val="left"/>
            </w:pPr>
            <w:r w:rsidRPr="0035076C">
              <w:t xml:space="preserve">jednolite studia magisterskie / profil </w:t>
            </w:r>
            <w:proofErr w:type="spellStart"/>
            <w:r w:rsidRPr="0035076C">
              <w:t>ogólnoakademicki</w:t>
            </w:r>
            <w:proofErr w:type="spellEnd"/>
          </w:p>
          <w:p w:rsidR="008050C4" w:rsidRPr="0035076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35076C">
              <w:rPr>
                <w:b/>
              </w:rPr>
              <w:t>Forma studiów:</w:t>
            </w:r>
            <w:r w:rsidR="00A40093" w:rsidRPr="0035076C">
              <w:rPr>
                <w:b/>
              </w:rPr>
              <w:t xml:space="preserve"> </w:t>
            </w:r>
            <w:r w:rsidR="008B554D" w:rsidRPr="0035076C">
              <w:t>nie</w:t>
            </w:r>
            <w:r w:rsidR="00633615" w:rsidRPr="0035076C">
              <w:t>stacjonarne</w:t>
            </w:r>
          </w:p>
        </w:tc>
      </w:tr>
      <w:tr w:rsidR="008050C4" w:rsidRPr="0035076C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>4. Rok:</w:t>
            </w:r>
            <w:r w:rsidR="00A40093" w:rsidRPr="0035076C">
              <w:rPr>
                <w:b/>
              </w:rPr>
              <w:t xml:space="preserve"> </w:t>
            </w:r>
            <w:r w:rsidR="00D30B12" w:rsidRPr="0035076C">
              <w:t>I</w:t>
            </w:r>
            <w:r w:rsidR="00633615" w:rsidRPr="0035076C">
              <w:t xml:space="preserve"> / cykl 202</w:t>
            </w:r>
            <w:r w:rsidR="00983F00" w:rsidRPr="0035076C">
              <w:t>4</w:t>
            </w:r>
            <w:r w:rsidR="00633615" w:rsidRPr="0035076C">
              <w:t>-202</w:t>
            </w:r>
            <w:r w:rsidR="00983F00" w:rsidRPr="0035076C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35076C">
              <w:rPr>
                <w:b/>
              </w:rPr>
              <w:t xml:space="preserve">5. Semestr: </w:t>
            </w:r>
            <w:r w:rsidR="00A353F5" w:rsidRPr="0035076C">
              <w:t>I</w:t>
            </w:r>
            <w:r w:rsidR="00D30B12" w:rsidRPr="0035076C">
              <w:t>I</w:t>
            </w:r>
          </w:p>
        </w:tc>
      </w:tr>
      <w:tr w:rsidR="008050C4" w:rsidRPr="0035076C" w:rsidTr="0048490B">
        <w:trPr>
          <w:trHeight w:val="20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D30B12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35076C">
              <w:rPr>
                <w:b/>
              </w:rPr>
              <w:t xml:space="preserve">6. Nazwa przedmiotu:  </w:t>
            </w:r>
            <w:r w:rsidR="00A40093" w:rsidRPr="0035076C">
              <w:t>Socjologia Niepełnosprawności</w:t>
            </w:r>
          </w:p>
        </w:tc>
      </w:tr>
      <w:tr w:rsidR="008050C4" w:rsidRPr="0035076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>7. Status przedmiotu:</w:t>
            </w:r>
            <w:r w:rsidR="00A40093" w:rsidRPr="0035076C">
              <w:rPr>
                <w:b/>
              </w:rPr>
              <w:t xml:space="preserve"> </w:t>
            </w:r>
            <w:r w:rsidR="00633615" w:rsidRPr="0035076C">
              <w:t>obowiązkowy</w:t>
            </w:r>
          </w:p>
        </w:tc>
      </w:tr>
      <w:tr w:rsidR="008050C4" w:rsidRPr="0035076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35076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35076C">
              <w:rPr>
                <w:b/>
              </w:rPr>
              <w:t xml:space="preserve">8.  Cel/-e przedmiotu </w:t>
            </w:r>
          </w:p>
          <w:p w:rsidR="00A353F5" w:rsidRPr="0035076C" w:rsidRDefault="00A353F5" w:rsidP="00A4009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76C">
              <w:rPr>
                <w:rFonts w:ascii="Times New Roman" w:hAnsi="Times New Roman"/>
                <w:color w:val="000000"/>
              </w:rPr>
              <w:t>Ukazanie problematyki zdrowia, choroby i niepełnosprawności z perspektywy socjologii.</w:t>
            </w:r>
          </w:p>
          <w:p w:rsidR="00A353F5" w:rsidRPr="0035076C" w:rsidRDefault="00A353F5" w:rsidP="00A40093">
            <w:pPr>
              <w:numPr>
                <w:ilvl w:val="0"/>
                <w:numId w:val="28"/>
              </w:numPr>
              <w:spacing w:after="13" w:line="259" w:lineRule="auto"/>
              <w:ind w:right="0"/>
            </w:pPr>
            <w:r w:rsidRPr="0035076C">
              <w:t>Przekazanie podstaw wiedzy na temat rozpoznawania problemów osoby niepełnosprawnej funkcjonującej w społeczeństwie oraz łagodzenia i rozwiązywania społecznych skutków niepełnosprawności.</w:t>
            </w:r>
          </w:p>
          <w:p w:rsidR="00A40093" w:rsidRPr="0035076C" w:rsidRDefault="00A40093" w:rsidP="00A353F5">
            <w:pPr>
              <w:spacing w:after="13" w:line="259" w:lineRule="auto"/>
              <w:ind w:left="0" w:right="0" w:firstLine="0"/>
              <w:jc w:val="left"/>
              <w:rPr>
                <w:b/>
              </w:rPr>
            </w:pPr>
          </w:p>
          <w:p w:rsidR="008050C4" w:rsidRPr="0035076C" w:rsidRDefault="008050C4" w:rsidP="00A40093">
            <w:pPr>
              <w:spacing w:after="13" w:line="259" w:lineRule="auto"/>
              <w:ind w:left="0" w:right="0" w:firstLine="0"/>
            </w:pPr>
            <w:r w:rsidRPr="0035076C">
              <w:rPr>
                <w:b/>
              </w:rPr>
              <w:t xml:space="preserve">Efekty uczenia się/odniesienie do efektów uczenia się </w:t>
            </w:r>
            <w:r w:rsidRPr="0035076C">
              <w:t xml:space="preserve">zawartych w </w:t>
            </w:r>
            <w:r w:rsidRPr="0035076C">
              <w:rPr>
                <w:i/>
              </w:rPr>
              <w:t>(właściwe podkreślić)</w:t>
            </w:r>
            <w:r w:rsidRPr="0035076C">
              <w:t xml:space="preserve">: </w:t>
            </w:r>
          </w:p>
          <w:p w:rsidR="00CA06EE" w:rsidRPr="0035076C" w:rsidRDefault="008050C4" w:rsidP="00A40093">
            <w:pPr>
              <w:spacing w:after="15" w:line="263" w:lineRule="auto"/>
              <w:ind w:left="28" w:right="0" w:firstLine="0"/>
            </w:pPr>
            <w:r w:rsidRPr="0035076C">
              <w:t>standardach kształcenia (</w:t>
            </w:r>
            <w:r w:rsidRPr="0035076C">
              <w:rPr>
                <w:u w:val="single"/>
              </w:rPr>
              <w:t>Rozporządzenie Ministra Nauki i Szkolnictwa Wyższego</w:t>
            </w:r>
            <w:r w:rsidRPr="0035076C">
              <w:t xml:space="preserve">)/Uchwale Senatu SUM </w:t>
            </w:r>
            <w:r w:rsidRPr="0035076C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5076C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35076C">
              <w:t>w zakresie wiedzy student zna i rozumie:</w:t>
            </w:r>
            <w:r w:rsidR="00D30B12" w:rsidRPr="0035076C">
              <w:t xml:space="preserve"> B.W1</w:t>
            </w:r>
            <w:r w:rsidR="00A353F5" w:rsidRPr="0035076C">
              <w:t>, B.W11,B.W13,</w:t>
            </w:r>
          </w:p>
          <w:p w:rsidR="00CA06EE" w:rsidRPr="0035076C" w:rsidRDefault="008050C4" w:rsidP="00CA06EE">
            <w:pPr>
              <w:spacing w:after="0" w:line="240" w:lineRule="auto"/>
              <w:ind w:left="0" w:firstLine="0"/>
            </w:pPr>
            <w:r w:rsidRPr="0035076C">
              <w:t>w zakresie umiejętności student potrafi</w:t>
            </w:r>
            <w:r w:rsidR="00CA06EE" w:rsidRPr="0035076C">
              <w:t>:</w:t>
            </w:r>
            <w:r w:rsidR="00A353F5" w:rsidRPr="0035076C">
              <w:t>B.U8,</w:t>
            </w:r>
          </w:p>
          <w:p w:rsidR="008050C4" w:rsidRPr="0035076C" w:rsidRDefault="008050C4" w:rsidP="00D30B12">
            <w:pPr>
              <w:spacing w:after="0" w:line="240" w:lineRule="auto"/>
              <w:ind w:left="0" w:firstLine="0"/>
            </w:pPr>
            <w:r w:rsidRPr="0035076C">
              <w:t>w zakresie kompetencji społecznych stude</w:t>
            </w:r>
            <w:r w:rsidR="00B70E7F" w:rsidRPr="0035076C">
              <w:t>nt jest gotów do</w:t>
            </w:r>
            <w:r w:rsidR="00D30B12" w:rsidRPr="0035076C">
              <w:t>: OK_K01, OK_K02</w:t>
            </w:r>
          </w:p>
        </w:tc>
      </w:tr>
      <w:tr w:rsidR="008050C4" w:rsidRPr="0035076C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5076C" w:rsidRDefault="00915971" w:rsidP="00EB559E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35076C">
              <w:rPr>
                <w:b/>
              </w:rPr>
              <w:t>1</w:t>
            </w:r>
            <w:r w:rsidR="00D30B12" w:rsidRPr="0035076C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35076C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5076C" w:rsidRDefault="00D30B12" w:rsidP="008050C4">
            <w:pPr>
              <w:spacing w:after="0" w:line="259" w:lineRule="auto"/>
              <w:ind w:left="146" w:right="0" w:firstLine="0"/>
              <w:jc w:val="center"/>
            </w:pPr>
            <w:r w:rsidRPr="0035076C">
              <w:rPr>
                <w:b/>
              </w:rPr>
              <w:t>1</w:t>
            </w:r>
          </w:p>
        </w:tc>
      </w:tr>
      <w:tr w:rsidR="008050C4" w:rsidRPr="0035076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D30B12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 xml:space="preserve">11. Forma zaliczenia przedmiotu: </w:t>
            </w:r>
            <w:r w:rsidRPr="0035076C">
              <w:t>zaliczenie</w:t>
            </w:r>
            <w:r w:rsidR="00D30B12" w:rsidRPr="0035076C">
              <w:t xml:space="preserve"> na ocenę</w:t>
            </w:r>
          </w:p>
        </w:tc>
      </w:tr>
      <w:tr w:rsidR="008050C4" w:rsidRPr="0035076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5076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5076C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5076C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35076C"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35076C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5076C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35076C">
              <w:t xml:space="preserve">Sposoby oceny*/zaliczenie </w:t>
            </w:r>
          </w:p>
        </w:tc>
      </w:tr>
      <w:tr w:rsidR="00D30B12" w:rsidRPr="0035076C" w:rsidTr="007F602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35076C"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</w:tcBorders>
            <w:vAlign w:val="center"/>
          </w:tcPr>
          <w:p w:rsidR="00D30B12" w:rsidRPr="0035076C" w:rsidRDefault="00D30B12" w:rsidP="00D30B12">
            <w:pPr>
              <w:spacing w:after="0" w:line="240" w:lineRule="auto"/>
              <w:ind w:left="0" w:right="0"/>
              <w:jc w:val="left"/>
            </w:pPr>
            <w:r w:rsidRPr="0035076C">
              <w:t>Zaliczenie pisemne - test wyboru</w:t>
            </w:r>
          </w:p>
          <w:p w:rsidR="00D30B12" w:rsidRPr="0035076C" w:rsidRDefault="00D30B12" w:rsidP="00D30B12">
            <w:pPr>
              <w:spacing w:after="0" w:line="240" w:lineRule="auto"/>
              <w:ind w:left="0" w:right="0" w:firstLine="0"/>
              <w:jc w:val="left"/>
              <w:rPr>
                <w:noProof/>
              </w:rPr>
            </w:pPr>
            <w:r w:rsidRPr="0035076C">
              <w:t xml:space="preserve">Dyskusja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35076C">
              <w:rPr>
                <w:b/>
              </w:rPr>
              <w:t xml:space="preserve"> *</w:t>
            </w:r>
          </w:p>
        </w:tc>
      </w:tr>
      <w:tr w:rsidR="00D30B12" w:rsidRPr="0035076C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35076C"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53F5" w:rsidRPr="0035076C" w:rsidRDefault="00A353F5" w:rsidP="00A353F5">
            <w:pPr>
              <w:spacing w:after="0" w:line="240" w:lineRule="auto"/>
              <w:ind w:left="0" w:right="0" w:firstLine="0"/>
              <w:jc w:val="left"/>
            </w:pPr>
            <w:r w:rsidRPr="0035076C">
              <w:t>Obserwacja</w:t>
            </w:r>
          </w:p>
          <w:p w:rsidR="00D30B12" w:rsidRPr="0035076C" w:rsidRDefault="00A353F5" w:rsidP="00A353F5">
            <w:pPr>
              <w:spacing w:after="0" w:line="240" w:lineRule="auto"/>
              <w:ind w:left="0" w:right="0" w:firstLine="0"/>
              <w:jc w:val="left"/>
            </w:pPr>
            <w:r w:rsidRPr="0035076C">
              <w:t>Sprawozdanie z realizacji projektu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0" w:right="0" w:firstLine="0"/>
              <w:jc w:val="left"/>
            </w:pPr>
            <w:r w:rsidRPr="0035076C">
              <w:rPr>
                <w:b/>
              </w:rPr>
              <w:t xml:space="preserve"> *</w:t>
            </w:r>
          </w:p>
        </w:tc>
      </w:tr>
      <w:tr w:rsidR="00D30B12" w:rsidRPr="0035076C" w:rsidTr="007F602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28" w:right="0" w:firstLine="0"/>
              <w:jc w:val="left"/>
            </w:pPr>
            <w:r w:rsidRPr="0035076C">
              <w:t>W zakresie kompetencji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0B12" w:rsidRPr="0035076C" w:rsidRDefault="00D30B12" w:rsidP="00D30B12">
            <w:pPr>
              <w:spacing w:after="0" w:line="240" w:lineRule="auto"/>
              <w:ind w:left="0" w:right="0"/>
              <w:jc w:val="left"/>
            </w:pPr>
            <w:r w:rsidRPr="0035076C"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B12" w:rsidRPr="0035076C" w:rsidRDefault="00D30B12" w:rsidP="00D30B12">
            <w:pPr>
              <w:spacing w:after="0" w:line="259" w:lineRule="auto"/>
              <w:ind w:left="57" w:right="0" w:firstLine="0"/>
              <w:jc w:val="left"/>
              <w:rPr>
                <w:b/>
              </w:rPr>
            </w:pPr>
            <w:r w:rsidRPr="0035076C">
              <w:rPr>
                <w:b/>
              </w:rPr>
              <w:t>*</w:t>
            </w:r>
          </w:p>
        </w:tc>
      </w:tr>
    </w:tbl>
    <w:p w:rsidR="008050C4" w:rsidRPr="0035076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5076C">
        <w:rPr>
          <w:b/>
          <w:sz w:val="22"/>
        </w:rPr>
        <w:t>*</w:t>
      </w:r>
      <w:r w:rsidRPr="0035076C">
        <w:rPr>
          <w:sz w:val="22"/>
        </w:rPr>
        <w:t xml:space="preserve"> w przypadku egzaminu/zaliczenia na ocenę zakłada się, że ocena oznacza na poziomie: </w:t>
      </w:r>
    </w:p>
    <w:p w:rsidR="008050C4" w:rsidRPr="0035076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5076C">
        <w:rPr>
          <w:b/>
          <w:sz w:val="22"/>
        </w:rPr>
        <w:t>Bardzo dobry (5,0)</w:t>
      </w:r>
      <w:r w:rsidRPr="0035076C">
        <w:rPr>
          <w:sz w:val="22"/>
        </w:rPr>
        <w:t xml:space="preserve"> - zakładane efekty uczenia się zostały osiągnięte i znacznym stopniu przekraczają wymagany poziom </w:t>
      </w:r>
    </w:p>
    <w:p w:rsidR="008050C4" w:rsidRPr="0035076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5076C">
        <w:rPr>
          <w:b/>
          <w:sz w:val="22"/>
        </w:rPr>
        <w:t>Ponad dobry (4,5)</w:t>
      </w:r>
      <w:r w:rsidRPr="0035076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5076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5076C">
        <w:rPr>
          <w:b/>
          <w:sz w:val="22"/>
        </w:rPr>
        <w:t>Dobry (4,0)</w:t>
      </w:r>
      <w:r w:rsidRPr="0035076C">
        <w:rPr>
          <w:sz w:val="22"/>
        </w:rPr>
        <w:t xml:space="preserve"> – zakładane efekty uczenia się zostały osiągnięte na wymaganym poziomie </w:t>
      </w:r>
    </w:p>
    <w:p w:rsidR="008050C4" w:rsidRPr="0035076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5076C">
        <w:rPr>
          <w:b/>
          <w:sz w:val="22"/>
        </w:rPr>
        <w:t>Dość dobry (3,5)</w:t>
      </w:r>
      <w:r w:rsidRPr="0035076C">
        <w:rPr>
          <w:sz w:val="22"/>
        </w:rPr>
        <w:t xml:space="preserve"> – zakładane efekty uczenia się zostały osiągnięte na średnim wymaganym poziomie </w:t>
      </w:r>
      <w:r w:rsidRPr="0035076C">
        <w:rPr>
          <w:b/>
          <w:sz w:val="22"/>
        </w:rPr>
        <w:t>Dostateczny (3,0)</w:t>
      </w:r>
      <w:r w:rsidRPr="0035076C">
        <w:rPr>
          <w:sz w:val="22"/>
        </w:rPr>
        <w:t xml:space="preserve"> - zakładane efekty uczenia się zostały osiągnięte na minimalnym wymaganym poziomie </w:t>
      </w:r>
    </w:p>
    <w:p w:rsidR="008050C4" w:rsidRPr="0035076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5076C">
        <w:rPr>
          <w:b/>
          <w:sz w:val="22"/>
        </w:rPr>
        <w:t>Niedostateczny (2,0)</w:t>
      </w:r>
      <w:r w:rsidRPr="0035076C">
        <w:rPr>
          <w:sz w:val="22"/>
        </w:rPr>
        <w:t xml:space="preserve"> – zakładane efekty uczenia się nie zostały uzyskane. </w:t>
      </w:r>
    </w:p>
    <w:p w:rsidR="008050C4" w:rsidRPr="0035076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35076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Pr="0035076C" w:rsidRDefault="00E7435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35076C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35076C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E7435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p w:rsidR="00E74358" w:rsidRPr="00915971" w:rsidRDefault="00E74358" w:rsidP="00E7435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915971">
        <w:rPr>
          <w:rFonts w:eastAsia="Calibri"/>
          <w:b/>
          <w:sz w:val="28"/>
          <w:lang w:eastAsia="en-US"/>
        </w:rPr>
        <w:t>Karta przedmiotu</w:t>
      </w:r>
    </w:p>
    <w:p w:rsidR="00E74358" w:rsidRPr="00915971" w:rsidRDefault="00E74358" w:rsidP="00E7435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91597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915971">
              <w:rPr>
                <w:rFonts w:eastAsia="Calibri"/>
                <w:sz w:val="22"/>
                <w:lang w:eastAsia="en-US"/>
              </w:rPr>
              <w:t xml:space="preserve"> </w:t>
            </w:r>
            <w:r w:rsidRPr="0091597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Zakład Propedeutyki Pielęgniarstwa, Katedra Pielęgniarstwa, </w:t>
            </w:r>
          </w:p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Wydział Nauk o Zdrowiu w Katowicach, </w:t>
            </w:r>
          </w:p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Ul. Francuska 20/24, Katowice, </w:t>
            </w: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e-mail: kkup@sum.edu.pl 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E74358" w:rsidRPr="000C1A1A" w:rsidRDefault="00E74358" w:rsidP="00307E1B">
            <w:pPr>
              <w:pStyle w:val="Default"/>
            </w:pPr>
            <w:r>
              <w:t xml:space="preserve">Dr n. hum. Halina Kulik, prof. SUM 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11AF4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 w:rsidRPr="000C1A1A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E74358" w:rsidRPr="0091597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E74358" w:rsidRPr="0091597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Dostępne w bibliotece Uczelni i na platformie Ms </w:t>
            </w:r>
            <w:proofErr w:type="spellStart"/>
            <w:r>
              <w:rPr>
                <w:sz w:val="22"/>
                <w:szCs w:val="22"/>
              </w:rPr>
              <w:t>Teams</w:t>
            </w:r>
            <w:proofErr w:type="spellEnd"/>
            <w:r>
              <w:rPr>
                <w:sz w:val="22"/>
                <w:szCs w:val="22"/>
              </w:rPr>
              <w:t xml:space="preserve"> – dla poszczególnych grup </w:t>
            </w:r>
          </w:p>
        </w:tc>
      </w:tr>
      <w:tr w:rsidR="00E74358" w:rsidRPr="0091597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Zgodnie z harmonogramem zajęć </w:t>
            </w:r>
          </w:p>
        </w:tc>
      </w:tr>
      <w:tr w:rsidR="00E74358" w:rsidRPr="0091597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rFonts w:ascii="TimesNewRomanPSMT" w:hAnsi="TimesNewRomanPSMT" w:cs="TimesNewRomanPSMT"/>
                <w:color w:val="auto"/>
                <w:sz w:val="22"/>
              </w:rPr>
              <w:t>Zgodnie z harmonogramem Zakładu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91597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915971">
              <w:rPr>
                <w:rFonts w:eastAsia="Calibri"/>
                <w:sz w:val="22"/>
                <w:lang w:eastAsia="en-US"/>
              </w:rPr>
              <w:t xml:space="preserve">: </w:t>
            </w:r>
            <w:r w:rsidRPr="001B037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915971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1B037F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915971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Zna i rozumie socjologiczne uwarunkowania funkcjonowania jednostki (w tym osób z niepełnosprawnościami) w społeczeństwie.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</w:t>
            </w: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</w:p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</w:p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Zna i rozumie uwarunkowania zdrowia i jego zagrożenia oraz skalę problemów związanych z niepełnosprawnością w ujęciu demograficznym i epidemiologicznym.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B.W13</w:t>
            </w: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 i rozumie czynniki decydujące o zdrowiu oraz o zagrożeniu zdrowia i przyczynach niepełnosprawności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B.W11</w:t>
            </w:r>
          </w:p>
          <w:p w:rsidR="00E74358" w:rsidRDefault="00E74358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C1A1A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 i rozumie możliwości i ograniczenia w funkcjonowaniu osób z niepełnosprawnościami w społeczeństwie, a przede wszystkim przemiany w podejściu do niepełnosprawności i osób z niepełnosprawnościami oraz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B.W1, B.W11</w:t>
            </w:r>
          </w:p>
          <w:p w:rsidR="00E74358" w:rsidRDefault="00E74358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Potrafi uwzględniać w planowaniu i przebiegu fizjoterapii uwarunkowania kulturowe, religijne i etniczne pacjentów. </w:t>
            </w: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B.U08</w:t>
            </w: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B11AF4" w:rsidRDefault="00E74358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11AF4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Jest gotów do nawiązania i utrzymania pełnego szacunku kontaktu z pacjentem, a także okazywania zrozumienia dla różnic światopoglądowych i kulturowych.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11AF4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E74358" w:rsidRPr="0091597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B11AF4" w:rsidRDefault="00E74358" w:rsidP="00307E1B">
            <w:pPr>
              <w:spacing w:after="0" w:line="240" w:lineRule="auto"/>
              <w:ind w:right="0"/>
              <w:contextualSpacing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  </w:t>
            </w:r>
            <w:r w:rsidRPr="00B11AF4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11AF4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</w:rPr>
              <w:t xml:space="preserve">Jest gotów do </w:t>
            </w:r>
            <w:r>
              <w:rPr>
                <w:sz w:val="22"/>
                <w:szCs w:val="22"/>
              </w:rPr>
              <w:t>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OK_K02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74358" w:rsidRPr="00915971" w:rsidRDefault="00E7435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915971" w:rsidRDefault="00E74358" w:rsidP="00307E1B">
            <w:pPr>
              <w:pStyle w:val="Default"/>
              <w:rPr>
                <w:rFonts w:eastAsia="Calibri"/>
                <w:b/>
                <w:sz w:val="22"/>
              </w:rPr>
            </w:pPr>
            <w:r>
              <w:rPr>
                <w:sz w:val="22"/>
                <w:szCs w:val="22"/>
              </w:rPr>
              <w:t xml:space="preserve">Geneza, przedmiot i zakres socjologii medycyny i socjologii niepełnosprawności. Niepełnosprawność – wymiar społeczny. Definiowanie i orzekanie o niepełnosprawności. Socjologiczne koncepcje niepełnosprawności i procesu rehabilitacji – społeczna rola osoby z niepełnosprawnością.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B11AF4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Rola wsparcia społecznego w rehabilitacji i funkcjonowaniu osób z niepełnosprawnościami oraz ich opiekunów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lastRenderedPageBreak/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Społeczno-kulturowe uwarunkowania funkcjonowania osoby z niepełnosprawnością w społeczeństwie. Niepełnosprawność a nauka, literatura i sztuka, sport i polityka.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Postawy wobec osób z niepełnosprawnościami: integracja, stygmatyzacja i etykietowanie, dyskryminacja i przemoc.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Pozycja społeczno-ekonomiczna osób z niepełnosprawnościami. Rodzina, edukacja </w:t>
            </w:r>
          </w:p>
          <w:p w:rsidR="00E74358" w:rsidRDefault="00E74358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 zatrudnienie a niepełnosprawność.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FC77F5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C77F5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E74358" w:rsidRPr="0091597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358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Aronson E.: Człowiek – istota społeczna. PWN, Warszawa 2020. </w:t>
            </w:r>
          </w:p>
          <w:p w:rsidR="00E74358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Giddens A.: Socjologia. Wyd. 2 Uzup., Wydaw. Naukowe PWN, Warszawa 2021. </w:t>
            </w:r>
          </w:p>
          <w:p w:rsidR="00E74358" w:rsidRPr="001B514D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Niedbalski</w:t>
            </w:r>
            <w:proofErr w:type="spellEnd"/>
            <w:r>
              <w:rPr>
                <w:sz w:val="22"/>
                <w:szCs w:val="22"/>
              </w:rPr>
              <w:t xml:space="preserve"> J.: </w:t>
            </w:r>
            <w:r w:rsidRPr="001B514D">
              <w:rPr>
                <w:sz w:val="22"/>
                <w:szCs w:val="22"/>
              </w:rPr>
              <w:t>Niepełnosprawność i osoby z niepełnosprawnością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Od pasywności i wykluczenia do aktywności życiowej i integracji społecznej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Wyd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Uniwersytetu Łódzkiego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Łódź, 2019</w:t>
            </w:r>
            <w:r>
              <w:rPr>
                <w:sz w:val="22"/>
                <w:szCs w:val="22"/>
              </w:rPr>
              <w:t xml:space="preserve">. </w:t>
            </w:r>
          </w:p>
          <w:p w:rsidR="00E74358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proofErr w:type="spellStart"/>
            <w:r w:rsidRPr="001B514D">
              <w:rPr>
                <w:sz w:val="22"/>
                <w:szCs w:val="22"/>
              </w:rPr>
              <w:t>Belzyt</w:t>
            </w:r>
            <w:proofErr w:type="spellEnd"/>
            <w:r w:rsidRPr="001B514D">
              <w:rPr>
                <w:sz w:val="22"/>
                <w:szCs w:val="22"/>
              </w:rPr>
              <w:t xml:space="preserve"> J</w:t>
            </w:r>
            <w:r>
              <w:rPr>
                <w:sz w:val="22"/>
                <w:szCs w:val="22"/>
              </w:rPr>
              <w:t xml:space="preserve">., </w:t>
            </w:r>
            <w:proofErr w:type="spellStart"/>
            <w:r w:rsidRPr="001B514D">
              <w:rPr>
                <w:sz w:val="22"/>
                <w:szCs w:val="22"/>
              </w:rPr>
              <w:t>Doroszuk</w:t>
            </w:r>
            <w:proofErr w:type="spellEnd"/>
            <w:r w:rsidRPr="001B514D">
              <w:rPr>
                <w:sz w:val="22"/>
                <w:szCs w:val="22"/>
              </w:rPr>
              <w:t xml:space="preserve"> J</w:t>
            </w:r>
            <w:r>
              <w:rPr>
                <w:sz w:val="22"/>
                <w:szCs w:val="22"/>
              </w:rPr>
              <w:t xml:space="preserve">., </w:t>
            </w:r>
            <w:proofErr w:type="spellStart"/>
            <w:r w:rsidRPr="001B514D">
              <w:rPr>
                <w:sz w:val="22"/>
                <w:szCs w:val="22"/>
              </w:rPr>
              <w:t>Woynarowska</w:t>
            </w:r>
            <w:proofErr w:type="spellEnd"/>
            <w:r w:rsidRPr="001B514D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.: D</w:t>
            </w:r>
            <w:r w:rsidRPr="001B514D">
              <w:rPr>
                <w:sz w:val="22"/>
                <w:szCs w:val="22"/>
              </w:rPr>
              <w:t>oświadczenia niepełnosprawności w przestrzeniach spotkania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Katedra Wydawnictwo Naukowe</w:t>
            </w:r>
            <w:r>
              <w:rPr>
                <w:sz w:val="22"/>
                <w:szCs w:val="22"/>
              </w:rPr>
              <w:t xml:space="preserve">. Gdańsk 2021. </w:t>
            </w:r>
          </w:p>
          <w:p w:rsidR="00E74358" w:rsidRPr="001B514D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Reimann M.: </w:t>
            </w:r>
            <w:r w:rsidRPr="001B514D">
              <w:rPr>
                <w:sz w:val="22"/>
                <w:szCs w:val="22"/>
              </w:rPr>
              <w:t>Nie przywitam się z państwem na ulicy. Szkic o doświadczeniu niepełnosprawności</w:t>
            </w:r>
          </w:p>
          <w:p w:rsidR="00E74358" w:rsidRDefault="00E74358" w:rsidP="00307E1B">
            <w:pPr>
              <w:pStyle w:val="Default"/>
              <w:ind w:left="720"/>
              <w:rPr>
                <w:sz w:val="22"/>
                <w:szCs w:val="22"/>
              </w:rPr>
            </w:pPr>
            <w:r w:rsidRPr="001B514D">
              <w:rPr>
                <w:sz w:val="22"/>
                <w:szCs w:val="22"/>
              </w:rPr>
              <w:t>Wyd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Czarne</w:t>
            </w:r>
            <w:r>
              <w:rPr>
                <w:sz w:val="22"/>
                <w:szCs w:val="22"/>
              </w:rPr>
              <w:t xml:space="preserve">. Wołowiec/Sękowa </w:t>
            </w:r>
            <w:r w:rsidRPr="001B514D">
              <w:rPr>
                <w:sz w:val="22"/>
                <w:szCs w:val="22"/>
              </w:rPr>
              <w:t>2019</w:t>
            </w:r>
          </w:p>
          <w:p w:rsidR="00E74358" w:rsidRDefault="00E74358" w:rsidP="00E74358">
            <w:pPr>
              <w:pStyle w:val="Defaul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proofErr w:type="spellStart"/>
            <w:r w:rsidRPr="001B514D">
              <w:rPr>
                <w:sz w:val="22"/>
                <w:szCs w:val="22"/>
              </w:rPr>
              <w:t>Kopersk</w:t>
            </w:r>
            <w:proofErr w:type="spellEnd"/>
            <w:r>
              <w:rPr>
                <w:sz w:val="22"/>
                <w:szCs w:val="22"/>
              </w:rPr>
              <w:t xml:space="preserve"> Ł.: </w:t>
            </w:r>
            <w:r w:rsidRPr="001B514D">
              <w:rPr>
                <w:sz w:val="22"/>
                <w:szCs w:val="22"/>
              </w:rPr>
              <w:t>Niepełnosprawność w socjologii. Stan obecny i perspektywy rozwoju</w:t>
            </w:r>
            <w:r>
              <w:rPr>
                <w:sz w:val="22"/>
                <w:szCs w:val="22"/>
              </w:rPr>
              <w:t xml:space="preserve">. </w:t>
            </w:r>
            <w:r w:rsidRPr="001B514D">
              <w:rPr>
                <w:sz w:val="22"/>
                <w:szCs w:val="22"/>
              </w:rPr>
              <w:t>Poznań : Wydawnictwo Naukowe Wydziału Nauk Społecznych UAM, 2018</w:t>
            </w:r>
            <w:r>
              <w:rPr>
                <w:sz w:val="22"/>
                <w:szCs w:val="22"/>
              </w:rPr>
              <w:t xml:space="preserve">. </w:t>
            </w:r>
          </w:p>
          <w:p w:rsidR="00E74358" w:rsidRPr="001B514D" w:rsidRDefault="00E74358" w:rsidP="00E7435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1B514D">
              <w:t xml:space="preserve">Żuchowska-Skiba D.: Aktywność środowisk osób niepełnosprawnych we współczesnej Polsce. </w:t>
            </w:r>
            <w:proofErr w:type="spellStart"/>
            <w:r w:rsidRPr="001B514D">
              <w:t>IFiS</w:t>
            </w:r>
            <w:proofErr w:type="spellEnd"/>
            <w:r w:rsidRPr="001B514D">
              <w:t xml:space="preserve"> PAN, Warszawa 2016. 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1597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E74358" w:rsidRPr="0091597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E74358" w:rsidRPr="00915971" w:rsidRDefault="00E7435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1597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E74358" w:rsidRPr="00915971" w:rsidRDefault="00E74358" w:rsidP="00E74358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E74358" w:rsidRPr="00915971" w:rsidRDefault="00E74358" w:rsidP="00E74358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E74358" w:rsidRDefault="00E74358" w:rsidP="00E74358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E74358">
      <w:pPr>
        <w:spacing w:after="0" w:line="259" w:lineRule="auto"/>
        <w:ind w:left="341" w:right="0" w:firstLine="0"/>
        <w:jc w:val="left"/>
        <w:rPr>
          <w:sz w:val="22"/>
        </w:rPr>
      </w:pPr>
    </w:p>
    <w:p w:rsidR="00E74358" w:rsidRDefault="00E74358" w:rsidP="00E74358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35076C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915971" w:rsidRPr="0035076C" w:rsidRDefault="0091597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915971" w:rsidRPr="0035076C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958" w:rsidRDefault="00081958">
      <w:pPr>
        <w:spacing w:after="0" w:line="240" w:lineRule="auto"/>
      </w:pPr>
      <w:r>
        <w:separator/>
      </w:r>
    </w:p>
  </w:endnote>
  <w:endnote w:type="continuationSeparator" w:id="0">
    <w:p w:rsidR="00081958" w:rsidRDefault="0008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71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71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7754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271E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958" w:rsidRDefault="00081958">
      <w:pPr>
        <w:spacing w:after="0" w:line="240" w:lineRule="auto"/>
      </w:pPr>
      <w:r>
        <w:separator/>
      </w:r>
    </w:p>
  </w:footnote>
  <w:footnote w:type="continuationSeparator" w:id="0">
    <w:p w:rsidR="00081958" w:rsidRDefault="00081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204D6"/>
    <w:multiLevelType w:val="hybridMultilevel"/>
    <w:tmpl w:val="57AE3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F40114"/>
    <w:multiLevelType w:val="hybridMultilevel"/>
    <w:tmpl w:val="58C4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20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8"/>
  </w:num>
  <w:num w:numId="23">
    <w:abstractNumId w:val="6"/>
  </w:num>
  <w:num w:numId="24">
    <w:abstractNumId w:val="4"/>
  </w:num>
  <w:num w:numId="25">
    <w:abstractNumId w:val="24"/>
  </w:num>
  <w:num w:numId="26">
    <w:abstractNumId w:val="11"/>
  </w:num>
  <w:num w:numId="27">
    <w:abstractNumId w:val="21"/>
  </w:num>
  <w:num w:numId="28">
    <w:abstractNumId w:val="5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81958"/>
    <w:rsid w:val="00083A95"/>
    <w:rsid w:val="00092EDD"/>
    <w:rsid w:val="000B384C"/>
    <w:rsid w:val="000C1A1A"/>
    <w:rsid w:val="001032AA"/>
    <w:rsid w:val="00112D7E"/>
    <w:rsid w:val="001422A3"/>
    <w:rsid w:val="001A76A8"/>
    <w:rsid w:val="001B037F"/>
    <w:rsid w:val="001B514D"/>
    <w:rsid w:val="001C52EC"/>
    <w:rsid w:val="00221288"/>
    <w:rsid w:val="0026613C"/>
    <w:rsid w:val="00306823"/>
    <w:rsid w:val="003271EB"/>
    <w:rsid w:val="0035076C"/>
    <w:rsid w:val="003C0DEB"/>
    <w:rsid w:val="0041145F"/>
    <w:rsid w:val="00427F2F"/>
    <w:rsid w:val="0046454B"/>
    <w:rsid w:val="004669DA"/>
    <w:rsid w:val="0047754C"/>
    <w:rsid w:val="0048490B"/>
    <w:rsid w:val="005132EA"/>
    <w:rsid w:val="00554547"/>
    <w:rsid w:val="005C5681"/>
    <w:rsid w:val="005C73C1"/>
    <w:rsid w:val="00633615"/>
    <w:rsid w:val="006F1365"/>
    <w:rsid w:val="00717822"/>
    <w:rsid w:val="00764658"/>
    <w:rsid w:val="007D5AE5"/>
    <w:rsid w:val="007D621F"/>
    <w:rsid w:val="008050C4"/>
    <w:rsid w:val="00847DE1"/>
    <w:rsid w:val="008B554D"/>
    <w:rsid w:val="008D7EC5"/>
    <w:rsid w:val="00915971"/>
    <w:rsid w:val="009203BF"/>
    <w:rsid w:val="0093323C"/>
    <w:rsid w:val="00940E19"/>
    <w:rsid w:val="00970311"/>
    <w:rsid w:val="00983F00"/>
    <w:rsid w:val="00A04D64"/>
    <w:rsid w:val="00A23D0A"/>
    <w:rsid w:val="00A353F5"/>
    <w:rsid w:val="00A40093"/>
    <w:rsid w:val="00A507D1"/>
    <w:rsid w:val="00A63E49"/>
    <w:rsid w:val="00AB2682"/>
    <w:rsid w:val="00AC4476"/>
    <w:rsid w:val="00AF1C26"/>
    <w:rsid w:val="00B11AF4"/>
    <w:rsid w:val="00B70E7F"/>
    <w:rsid w:val="00B724DD"/>
    <w:rsid w:val="00C84047"/>
    <w:rsid w:val="00CA06EE"/>
    <w:rsid w:val="00CC32D4"/>
    <w:rsid w:val="00CC5EAF"/>
    <w:rsid w:val="00D10CED"/>
    <w:rsid w:val="00D30B12"/>
    <w:rsid w:val="00D74671"/>
    <w:rsid w:val="00E34210"/>
    <w:rsid w:val="00E4708E"/>
    <w:rsid w:val="00E74358"/>
    <w:rsid w:val="00E95559"/>
    <w:rsid w:val="00EB559E"/>
    <w:rsid w:val="00F50D22"/>
    <w:rsid w:val="00F72354"/>
    <w:rsid w:val="00FC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6382"/>
  <w15:docId w15:val="{54D4D727-DDED-45F5-9183-0E8C2D52C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C1A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11A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9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2024-02-24T14:31:00Z</dcterms:created>
  <dcterms:modified xsi:type="dcterms:W3CDTF">2024-08-21T08:44:00Z</dcterms:modified>
</cp:coreProperties>
</file>