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8490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8490D" w:rsidRDefault="008050C4" w:rsidP="0058490D">
      <w:pPr>
        <w:spacing w:before="120" w:after="120" w:line="240" w:lineRule="auto"/>
        <w:ind w:left="10" w:right="944"/>
        <w:jc w:val="right"/>
        <w:rPr>
          <w:sz w:val="22"/>
        </w:rPr>
      </w:pPr>
      <w:r w:rsidRPr="0058490D">
        <w:rPr>
          <w:b/>
          <w:i/>
          <w:sz w:val="22"/>
        </w:rPr>
        <w:t>Załącznik nr 1a</w:t>
      </w:r>
    </w:p>
    <w:p w:rsidR="00B56D8E" w:rsidRPr="0058490D" w:rsidRDefault="008050C4" w:rsidP="0058490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8490D">
        <w:rPr>
          <w:sz w:val="22"/>
        </w:rPr>
        <w:t xml:space="preserve">Karta przedmiotu </w:t>
      </w:r>
    </w:p>
    <w:p w:rsidR="008050C4" w:rsidRPr="0058490D" w:rsidRDefault="008050C4" w:rsidP="0058490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8490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58490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8490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8490D">
              <w:rPr>
                <w:b/>
              </w:rPr>
              <w:t xml:space="preserve">Informacje ogólne o przedmiocie </w:t>
            </w:r>
          </w:p>
        </w:tc>
      </w:tr>
      <w:tr w:rsidR="0004413E" w:rsidRPr="0058490D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58490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8490D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58490D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8490D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58490D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58490D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58490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8490D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58490D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58490D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58490D">
              <w:rPr>
                <w:b/>
                <w:color w:val="000000" w:themeColor="text1"/>
              </w:rPr>
              <w:t xml:space="preserve">4. Rok: </w:t>
            </w:r>
            <w:r w:rsidR="00EA1A9B" w:rsidRPr="0058490D">
              <w:rPr>
                <w:color w:val="000000" w:themeColor="text1"/>
              </w:rPr>
              <w:t xml:space="preserve">II </w:t>
            </w:r>
            <w:r w:rsidR="005F0151" w:rsidRPr="0058490D">
              <w:rPr>
                <w:color w:val="000000" w:themeColor="text1"/>
              </w:rPr>
              <w:t xml:space="preserve"> / cykl 2024</w:t>
            </w:r>
            <w:r w:rsidRPr="0058490D">
              <w:rPr>
                <w:color w:val="000000" w:themeColor="text1"/>
              </w:rPr>
              <w:t>-202</w:t>
            </w:r>
            <w:r w:rsidR="005F0151" w:rsidRPr="0058490D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8490D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040401" w:rsidRPr="0058490D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58490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D7209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8490D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58490D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58490D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D7209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67BD8" w:rsidRPr="0058490D">
              <w:rPr>
                <w:rFonts w:ascii="Times New Roman" w:hAnsi="Times New Roman"/>
                <w:color w:val="000000" w:themeColor="text1"/>
              </w:rPr>
              <w:t xml:space="preserve">onkologii i </w:t>
            </w:r>
            <w:r w:rsidR="00040401" w:rsidRPr="0058490D">
              <w:rPr>
                <w:rFonts w:ascii="Times New Roman" w:hAnsi="Times New Roman"/>
                <w:color w:val="000000" w:themeColor="text1"/>
              </w:rPr>
              <w:t>medycynie paliatywnej</w:t>
            </w:r>
          </w:p>
        </w:tc>
      </w:tr>
      <w:tr w:rsidR="0004413E" w:rsidRPr="0058490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8490D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58490D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58490D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58490D">
              <w:rPr>
                <w:b/>
              </w:rPr>
              <w:t xml:space="preserve">8.  Cel/-e przedmiotu  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Dostarczenie wiedzy na temat podstaw teoretycznych i praktycznych z zakresu opieki paliatywnej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i propedeutyki medycyny paliatywnej.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Przygotowanie do wykonywania specjalistycznych świadczeń zapobiegawczych i rehabilitacyjnych zgodnie z obowiązującymi przepisami.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Kształtowanie umiejętności promocji i edukacji zdrowotnej w różnych obszarach opieki specjalistycznej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z uwzględnieniem procesu starzenia się oraz zasad opieki i fizjoterapii geriatrycznej.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Doskonalenie umiejętności działania w roli uczestnika specjalistycznych zespołów opieki zdrowotnej</w:t>
            </w:r>
          </w:p>
          <w:p w:rsidR="00B56D8E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 xml:space="preserve">z uwzględnieniem zagrożeń związanych z hospitalizacją osób starszych. </w:t>
            </w:r>
          </w:p>
          <w:p w:rsidR="00040401" w:rsidRPr="0058490D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</w:p>
          <w:p w:rsidR="000753EB" w:rsidRPr="0058490D" w:rsidRDefault="000753EB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8490D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58490D">
              <w:rPr>
                <w:rFonts w:eastAsia="Calibri"/>
                <w:lang w:eastAsia="en-US"/>
              </w:rPr>
              <w:t xml:space="preserve">zawartych w </w:t>
            </w:r>
            <w:r w:rsidRPr="0058490D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58490D">
              <w:rPr>
                <w:rFonts w:eastAsia="Calibri"/>
                <w:lang w:eastAsia="en-US"/>
              </w:rPr>
              <w:t>:</w:t>
            </w:r>
          </w:p>
          <w:p w:rsidR="000753EB" w:rsidRPr="0058490D" w:rsidRDefault="000753EB" w:rsidP="0058490D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58490D">
              <w:rPr>
                <w:rFonts w:eastAsia="Calibri"/>
                <w:lang w:eastAsia="en-US"/>
              </w:rPr>
              <w:t>standardach kształcenia (</w:t>
            </w:r>
            <w:r w:rsidRPr="0058490D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58490D">
              <w:rPr>
                <w:rFonts w:eastAsia="Calibri"/>
                <w:lang w:eastAsia="en-US"/>
              </w:rPr>
              <w:t>)/Uchwale Senatu SUM</w:t>
            </w:r>
            <w:r w:rsidRPr="0058490D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040401" w:rsidRPr="0058490D" w:rsidRDefault="00040401" w:rsidP="00040401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w zakresie wiedzy student zna i rozumie: D.W3, D.W12, D.W13</w:t>
            </w:r>
          </w:p>
          <w:p w:rsidR="00040401" w:rsidRPr="0058490D" w:rsidRDefault="00040401" w:rsidP="00040401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w zakresie umiejętności student potrafi: D.U45, D.U47, D.U48</w:t>
            </w:r>
          </w:p>
          <w:p w:rsidR="0004413E" w:rsidRPr="0058490D" w:rsidRDefault="00040401" w:rsidP="00040401">
            <w:pPr>
              <w:spacing w:after="0" w:line="263" w:lineRule="auto"/>
              <w:ind w:left="10" w:right="296" w:firstLine="0"/>
              <w:jc w:val="left"/>
            </w:pPr>
            <w:r w:rsidRPr="0058490D">
              <w:rPr>
                <w:color w:val="000000" w:themeColor="text1"/>
              </w:rPr>
              <w:t>w zakresie kompetencji społecznych student jest gotów do: OK_K01, OK_K04</w:t>
            </w:r>
          </w:p>
        </w:tc>
      </w:tr>
      <w:tr w:rsidR="0004413E" w:rsidRPr="0058490D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58490D" w:rsidRDefault="00C66837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58490D">
              <w:rPr>
                <w:b/>
              </w:rPr>
              <w:t>4</w:t>
            </w:r>
            <w:r w:rsidR="0004413E" w:rsidRPr="0058490D">
              <w:rPr>
                <w:b/>
              </w:rPr>
              <w:t>0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58490D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58490D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58490D">
              <w:rPr>
                <w:b/>
              </w:rPr>
              <w:t xml:space="preserve">2 </w:t>
            </w:r>
          </w:p>
        </w:tc>
      </w:tr>
      <w:tr w:rsidR="0004413E" w:rsidRPr="0058490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58490D">
              <w:rPr>
                <w:b/>
              </w:rPr>
              <w:t xml:space="preserve">11. Forma zaliczenia przedmiotu: </w:t>
            </w:r>
            <w:r w:rsidRPr="0058490D">
              <w:t>egzamin zintegrowany</w:t>
            </w:r>
          </w:p>
        </w:tc>
      </w:tr>
      <w:tr w:rsidR="0004413E" w:rsidRPr="0058490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58490D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58490D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58490D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58490D">
              <w:t xml:space="preserve">Sposoby oceny*/zaliczenie </w:t>
            </w:r>
          </w:p>
        </w:tc>
      </w:tr>
      <w:tr w:rsidR="0004413E" w:rsidRPr="0058490D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58490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 xml:space="preserve">Egzamin </w:t>
            </w:r>
            <w:r w:rsidR="0004413E" w:rsidRPr="0058490D">
              <w:rPr>
                <w:color w:val="000000" w:themeColor="text1"/>
              </w:rPr>
              <w:t>pisemny</w:t>
            </w:r>
            <w:r w:rsidR="006A38B8" w:rsidRPr="0058490D">
              <w:rPr>
                <w:color w:val="000000" w:themeColor="text1"/>
              </w:rPr>
              <w:t>/</w:t>
            </w:r>
            <w:r w:rsidR="0004413E" w:rsidRPr="0058490D">
              <w:rPr>
                <w:color w:val="000000" w:themeColor="text1"/>
              </w:rPr>
              <w:t>test</w:t>
            </w:r>
            <w:r w:rsidR="0058490D">
              <w:rPr>
                <w:color w:val="000000" w:themeColor="text1"/>
              </w:rPr>
              <w:t xml:space="preserve"> </w:t>
            </w:r>
            <w:r w:rsidR="0004413E" w:rsidRPr="0058490D">
              <w:rPr>
                <w:color w:val="000000" w:themeColor="text1"/>
              </w:rPr>
              <w:t>wyboru</w:t>
            </w:r>
          </w:p>
          <w:p w:rsidR="0004413E" w:rsidRPr="0058490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D</w:t>
            </w:r>
            <w:r w:rsidR="0004413E" w:rsidRPr="0058490D">
              <w:rPr>
                <w:color w:val="000000" w:themeColor="text1"/>
              </w:rPr>
              <w:t>yskusja oparta o EBM</w:t>
            </w:r>
            <w:r w:rsidR="00040401" w:rsidRPr="0058490D">
              <w:rPr>
                <w:color w:val="000000" w:themeColor="text1"/>
              </w:rPr>
              <w:t>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rPr>
                <w:b/>
              </w:rPr>
              <w:t xml:space="preserve"> *</w:t>
            </w:r>
          </w:p>
        </w:tc>
      </w:tr>
      <w:tr w:rsidR="0004413E" w:rsidRPr="0058490D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58490D" w:rsidRDefault="00040401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rPr>
                <w:b/>
              </w:rPr>
              <w:t xml:space="preserve"> *</w:t>
            </w:r>
          </w:p>
        </w:tc>
      </w:tr>
      <w:tr w:rsidR="0004413E" w:rsidRPr="0058490D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58490D" w:rsidRDefault="00040401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58490D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58490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58490D">
              <w:rPr>
                <w:b/>
              </w:rPr>
              <w:t xml:space="preserve"> *</w:t>
            </w:r>
          </w:p>
        </w:tc>
      </w:tr>
    </w:tbl>
    <w:p w:rsidR="0004413E" w:rsidRPr="0058490D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*</w:t>
      </w:r>
      <w:r w:rsidRPr="0058490D">
        <w:rPr>
          <w:sz w:val="22"/>
        </w:rPr>
        <w:t xml:space="preserve"> w przypadku egzaminu/zaliczenia na ocenę zakłada się, że ocena oznacza na poziomie</w:t>
      </w:r>
    </w:p>
    <w:p w:rsidR="00EA1A9B" w:rsidRPr="0058490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Bardzo dobry (5,0)</w:t>
      </w:r>
      <w:r w:rsidRPr="0058490D">
        <w:rPr>
          <w:sz w:val="22"/>
        </w:rPr>
        <w:t xml:space="preserve"> - zakładane efekty uczenia się zostały osiągnięte i znacznym stopniu przekraczają wymagany poziom </w:t>
      </w:r>
    </w:p>
    <w:p w:rsidR="00EA1A9B" w:rsidRPr="0058490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Ponad dobry (4,5)</w:t>
      </w:r>
      <w:r w:rsidRPr="0058490D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58490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Dobry (4,0)</w:t>
      </w:r>
      <w:r w:rsidRPr="0058490D">
        <w:rPr>
          <w:sz w:val="22"/>
        </w:rPr>
        <w:t xml:space="preserve"> – zakładane efekty uczenia się zostały osiągnięte na wymaganym poziomie </w:t>
      </w:r>
    </w:p>
    <w:p w:rsidR="0004413E" w:rsidRPr="0058490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Dość dobry (3,5)</w:t>
      </w:r>
      <w:r w:rsidRPr="0058490D">
        <w:rPr>
          <w:sz w:val="22"/>
        </w:rPr>
        <w:t xml:space="preserve"> – zakładane efekty uczenia się zostały osiągnięte na średnim wymaganym poziomie </w:t>
      </w:r>
    </w:p>
    <w:p w:rsidR="0004413E" w:rsidRPr="0058490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Dostateczny (3,0)</w:t>
      </w:r>
      <w:r w:rsidRPr="0058490D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58490D">
        <w:rPr>
          <w:b/>
          <w:sz w:val="22"/>
        </w:rPr>
        <w:t>Niedostateczny (2,0)</w:t>
      </w:r>
      <w:r w:rsidRPr="0058490D">
        <w:rPr>
          <w:sz w:val="22"/>
        </w:rPr>
        <w:t xml:space="preserve"> – zakładane efekty uczenia się nie zostały uzyskane. </w:t>
      </w:r>
    </w:p>
    <w:p w:rsidR="003F2874" w:rsidRDefault="003F287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3F2874" w:rsidRDefault="003F287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3F2874" w:rsidRPr="00E20B5C" w:rsidRDefault="003F2874" w:rsidP="003F287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20B5C">
        <w:rPr>
          <w:rFonts w:eastAsia="Calibri"/>
          <w:b/>
          <w:sz w:val="28"/>
          <w:lang w:eastAsia="en-US"/>
        </w:rPr>
        <w:t>Karta przedmiotu</w:t>
      </w:r>
    </w:p>
    <w:p w:rsidR="003F2874" w:rsidRPr="00E20B5C" w:rsidRDefault="003F2874" w:rsidP="003F287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20B5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3F2874" w:rsidRPr="00E20B5C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F2874" w:rsidRPr="00E20B5C" w:rsidTr="00FB6F70">
        <w:tc>
          <w:tcPr>
            <w:tcW w:w="9748" w:type="dxa"/>
            <w:gridSpan w:val="5"/>
            <w:shd w:val="clear" w:color="auto" w:fill="auto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20B5C">
              <w:rPr>
                <w:rFonts w:eastAsia="Calibri"/>
                <w:sz w:val="22"/>
                <w:lang w:eastAsia="en-US"/>
              </w:rPr>
              <w:t xml:space="preserve"> </w:t>
            </w:r>
            <w:r w:rsidRPr="00E20B5C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F2874" w:rsidRPr="004360C1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Zakład Medycyny i Opieki Paliatywnej Katedry Pielęgniarstwa</w:t>
            </w:r>
          </w:p>
          <w:p w:rsidR="003F2874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Ul. Medyków 12, 40-752 Katowice</w:t>
            </w:r>
          </w:p>
          <w:p w:rsidR="003F2874" w:rsidRPr="005F0151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mjanecki</w:t>
            </w:r>
            <w:r w:rsidRPr="004360C1">
              <w:rPr>
                <w:rFonts w:eastAsia="Calibri"/>
                <w:sz w:val="22"/>
                <w:lang w:eastAsia="en-US"/>
              </w:rPr>
              <w:t>@sum.edu.pl</w:t>
            </w:r>
          </w:p>
        </w:tc>
      </w:tr>
      <w:tr w:rsidR="003F2874" w:rsidRPr="00A32B6C" w:rsidTr="00FB6F70">
        <w:tc>
          <w:tcPr>
            <w:tcW w:w="9748" w:type="dxa"/>
            <w:gridSpan w:val="5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F2874" w:rsidRPr="004360C1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US" w:eastAsia="en-US"/>
              </w:rPr>
            </w:pPr>
            <w:r w:rsidRPr="004360C1">
              <w:rPr>
                <w:rFonts w:eastAsia="Calibri"/>
                <w:sz w:val="22"/>
                <w:lang w:val="en-US" w:eastAsia="en-US"/>
              </w:rPr>
              <w:t xml:space="preserve">Dr n. med. Marcin </w:t>
            </w:r>
            <w:proofErr w:type="spellStart"/>
            <w:r w:rsidRPr="004360C1">
              <w:rPr>
                <w:rFonts w:eastAsia="Calibri"/>
                <w:sz w:val="22"/>
                <w:lang w:val="en-US" w:eastAsia="en-US"/>
              </w:rPr>
              <w:t>Janecki</w:t>
            </w:r>
            <w:proofErr w:type="spellEnd"/>
          </w:p>
        </w:tc>
      </w:tr>
      <w:tr w:rsidR="003F2874" w:rsidRPr="00E20B5C" w:rsidTr="00FB6F70">
        <w:tc>
          <w:tcPr>
            <w:tcW w:w="9748" w:type="dxa"/>
            <w:gridSpan w:val="5"/>
            <w:shd w:val="clear" w:color="auto" w:fill="auto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F2874" w:rsidRPr="004360C1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Posiadanie wiedzy w zakresie anatomii, fizjologii i patofizjologii człowieka.</w:t>
            </w:r>
          </w:p>
        </w:tc>
      </w:tr>
      <w:tr w:rsidR="003F2874" w:rsidRPr="00E20B5C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F2874" w:rsidRPr="00E20B5C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</w:t>
            </w:r>
          </w:p>
        </w:tc>
      </w:tr>
      <w:tr w:rsidR="003F2874" w:rsidRPr="00E20B5C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 xml:space="preserve">Zgodnie z harmonogramem </w:t>
            </w:r>
            <w:proofErr w:type="spellStart"/>
            <w:r>
              <w:t>WNoZ</w:t>
            </w:r>
            <w:proofErr w:type="spellEnd"/>
            <w:r>
              <w:t xml:space="preserve"> w </w:t>
            </w:r>
            <w:proofErr w:type="spellStart"/>
            <w:r>
              <w:t>Katwicach</w:t>
            </w:r>
            <w:proofErr w:type="spellEnd"/>
          </w:p>
        </w:tc>
      </w:tr>
      <w:tr w:rsidR="003F2874" w:rsidRPr="00E20B5C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 xml:space="preserve">Zgodnie z harmonogramem </w:t>
            </w:r>
            <w:r w:rsidRPr="004360C1">
              <w:rPr>
                <w:rFonts w:eastAsia="Calibri"/>
                <w:sz w:val="22"/>
                <w:lang w:eastAsia="en-US"/>
              </w:rPr>
              <w:t>Zakładu Medycyny i Opieki Paliatywnej</w:t>
            </w:r>
          </w:p>
        </w:tc>
      </w:tr>
      <w:tr w:rsidR="003F2874" w:rsidRPr="00E20B5C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20B5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20B5C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3F287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E20B5C">
              <w:rPr>
                <w:rFonts w:eastAsia="Calibri"/>
                <w:sz w:val="22"/>
                <w:lang w:eastAsia="en-US"/>
              </w:rPr>
              <w:t xml:space="preserve">/ </w:t>
            </w:r>
            <w:r w:rsidRPr="003F287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20B5C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zna i rozumie etiologię, patomechanizm, objawy i przebieg najczęstszych chorób w zakresie  onkologii i medycyny paliatywnej, w stopniu umożliwiającym racjonalne stosowanie środ</w:t>
            </w:r>
            <w:r>
              <w:rPr>
                <w:rFonts w:eastAsia="Calibri"/>
                <w:sz w:val="22"/>
                <w:lang w:eastAsia="en-US"/>
              </w:rPr>
              <w:t>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cs="Calibri"/>
                <w:sz w:val="22"/>
              </w:rPr>
              <w:t>D.W3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zna i rozumie fizjologię procesu starzenia się oraz zasady opieki i fizjoterapii geriatrycznej wykorz</w:t>
            </w:r>
            <w:r>
              <w:rPr>
                <w:rFonts w:eastAsia="Calibri"/>
                <w:sz w:val="22"/>
                <w:lang w:eastAsia="en-US"/>
              </w:rPr>
              <w:t>ystywanej w opiece paliatywnej.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D.W12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zna i rozumie zagrożenia związane z hospitalizacją osób starszych.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D.W13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potrafi dobierać i wykonywać zabiegi z zakresu fizjoterapii geriatrycznej oraz instruować osoby starsze w zakresie wykonywania ćwiczeń w domu oraz sto</w:t>
            </w:r>
            <w:r>
              <w:rPr>
                <w:rFonts w:eastAsia="Calibri"/>
                <w:sz w:val="22"/>
                <w:lang w:eastAsia="en-US"/>
              </w:rPr>
              <w:t>sowania różnych form rekreacji.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cs="Calibri"/>
                <w:sz w:val="22"/>
              </w:rPr>
              <w:t>D.U45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Student potrafi stosować zasady prawidłowej komunikacji </w:t>
            </w:r>
          </w:p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z pacjentem oraz komunikować się 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D.U47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potrafi zastosować ćwiczenia mające na celu poprawę jakości życia pacjent</w:t>
            </w:r>
            <w:r>
              <w:rPr>
                <w:rFonts w:eastAsia="Calibri"/>
                <w:sz w:val="22"/>
                <w:lang w:eastAsia="en-US"/>
              </w:rPr>
              <w:t xml:space="preserve">a paliatywnego,  w tym również </w:t>
            </w:r>
            <w:r w:rsidRPr="004360C1">
              <w:rPr>
                <w:rFonts w:eastAsia="Calibri"/>
                <w:sz w:val="22"/>
                <w:lang w:eastAsia="en-US"/>
              </w:rPr>
              <w:t>z zastosowaniem sprzętu rehabilitacyjnego.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D.U48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3F2874" w:rsidRPr="00E20B5C" w:rsidTr="00FB6F70">
        <w:tc>
          <w:tcPr>
            <w:tcW w:w="1778" w:type="dxa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3F2874" w:rsidRPr="00E20B5C" w:rsidTr="00FB6F70">
        <w:tc>
          <w:tcPr>
            <w:tcW w:w="8695" w:type="dxa"/>
            <w:gridSpan w:val="4"/>
            <w:shd w:val="clear" w:color="auto" w:fill="D9D9D9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3F2874" w:rsidRPr="00E20B5C" w:rsidRDefault="003F28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Okres terminalny – charakterystyka i zadania wobec chorego. Organizacja i struktury opieki paliatywnej i hospicyjnej. Zasady i założenia opieki paliatywnej. Objawy i stany emocjonalne </w:t>
            </w:r>
            <w:r w:rsidRPr="004360C1">
              <w:rPr>
                <w:rFonts w:eastAsia="Calibri"/>
                <w:sz w:val="22"/>
                <w:lang w:eastAsia="en-US"/>
              </w:rPr>
              <w:lastRenderedPageBreak/>
              <w:t xml:space="preserve">umierających. Postepowanie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przeciwobjawowe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– wstęp. Zasady odpowiedzialnego i godnego umierania. Bioetyczne zasady w opiece paliatywnej. Jakość życia u chorych objętych opieka paliatywną. Analiza literatury naukowej</w:t>
            </w:r>
          </w:p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Jakość życia chorych w zaawansowanej fazie nieuleczalnej choroby, w okresie starzenia się oraz zasady opieki i fizjoterapii geriatrycznej wykorzystywanej w opiece paliatywnej. Zasady komunikacji z chorym oraz jego rodz</w:t>
            </w:r>
            <w:r>
              <w:rPr>
                <w:rFonts w:eastAsia="Calibri"/>
                <w:sz w:val="22"/>
                <w:lang w:eastAsia="en-US"/>
              </w:rPr>
              <w:t>iną. Ból u chorych na nowotwór.</w:t>
            </w: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Metody fizjoterapii stosowane w opiece paliatywnej u pacjentów w zaawansowanym stadium choroby nowotworowej i innych schorzeń nowotworowych.</w:t>
            </w: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Metody poprawy jakości życia chorych w zawansowanej fazie choroby w okresie starzenia się oraz zasady opieki i fizjoterapii geriatrycznej wykorzystywanej w opiece paliatywnej. Zasady prawidłowej komunikacji z pacjentem oraz komunikowanie się z innymi członkami zespołu terapeutycznego.</w:t>
            </w: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Wskazania i przeciwwskazana do wykonywania fizjoterapii. Metody fizjoterapii stosowane </w:t>
            </w:r>
          </w:p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w opiece paliatywnej u pacjentów w zaawansowanym stadium choroby nowotworowej </w:t>
            </w:r>
          </w:p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i</w:t>
            </w:r>
            <w:r>
              <w:rPr>
                <w:rFonts w:eastAsia="Calibri"/>
                <w:sz w:val="22"/>
                <w:lang w:eastAsia="en-US"/>
              </w:rPr>
              <w:t xml:space="preserve"> innych schorzeń nowotworowych.</w:t>
            </w: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Nawiązywanie i utrzymanie pełnego szacunku kontaktu z pacjentem, a także okazywania zrozumienia dla różnic światopoglądowych i kulturowych Przestrzegania praw pacjenta i zasad etyki zawodowej.</w:t>
            </w: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3F2874" w:rsidRPr="00E20B5C" w:rsidTr="00FB6F70">
        <w:tc>
          <w:tcPr>
            <w:tcW w:w="8695" w:type="dxa"/>
            <w:gridSpan w:val="4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Postępowanie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przeciwobjawowe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>. Metody poprawy jakości życia chorych w okresie terminalnym. Ból somatyczny, psychiczny i duchowy – metody właściwej kontroli objawowej. Zasady komunikacji z chorym w terminalnej fazie choroby i jego rodziną. Jednostki chorobowe kwalifikujące osoby dorosłe do objęcia opieką paliatywna. Rola fizjoterapeuty w zespole interdyscyplinarnym opieki paliatywnej. Choroba nowotworowa, przeciwskazania bezwzględne i względne do p</w:t>
            </w:r>
            <w:r>
              <w:rPr>
                <w:rFonts w:eastAsia="Calibri"/>
                <w:sz w:val="22"/>
                <w:lang w:eastAsia="en-US"/>
              </w:rPr>
              <w:t>odjęcia fizjoterapii u chorych.</w:t>
            </w:r>
          </w:p>
        </w:tc>
        <w:tc>
          <w:tcPr>
            <w:tcW w:w="1053" w:type="dxa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Planowanie i realizowane zabiegów fizjoterapeutycznych i edukacji zdrowotnej w różnych obszarach opieki specjalistycznej z uwzględnieniem procesu starzenia się oraz zasad opieki </w:t>
            </w:r>
          </w:p>
          <w:p w:rsidR="003F2874" w:rsidRPr="004360C1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i fizjoterapii geriatrycznej. Uczestniczenie w pracy specjalistycznych zespołów opieki zdrowotnej z uwzględnieniem zagrożeń związanych z hospitalizacją osób starszych.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F2874" w:rsidRPr="00E20B5C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F2874" w:rsidRPr="00E20B5C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Literatura podstawowa: </w:t>
            </w:r>
          </w:p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1. Wójcik A.,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Pyszora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A. (red.): Fizjoterapia w opiece paliatywnej. Wydawnictwo Lekarskie PZWL, Warszawa 2013.</w:t>
            </w:r>
          </w:p>
          <w:p w:rsidR="003F2874" w:rsidRPr="004360C1" w:rsidRDefault="003F28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Literatura uzupełniająca: </w:t>
            </w:r>
          </w:p>
          <w:p w:rsidR="003F2874" w:rsidRPr="004360C1" w:rsidRDefault="003F28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1. Ciałkowska-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Rysz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A., Dzierżanowski T. (red): Medycyna Paliatywna.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Termedia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, Warszawa 2019. </w:t>
            </w:r>
          </w:p>
          <w:p w:rsidR="003F2874" w:rsidRPr="00E20B5C" w:rsidRDefault="003F28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2. de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Walden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>-Gałuszko K., Ciałkowska-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Rysz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A. (red.): Medycyna Paliatywna. Wydawnictwo Lekarskie PZWL, Warszawa 2015.</w:t>
            </w:r>
          </w:p>
        </w:tc>
      </w:tr>
      <w:tr w:rsidR="003F2874" w:rsidRPr="00E20B5C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F2874" w:rsidRPr="00E20B5C" w:rsidTr="00FB6F70">
        <w:tc>
          <w:tcPr>
            <w:tcW w:w="9748" w:type="dxa"/>
            <w:gridSpan w:val="5"/>
            <w:vAlign w:val="center"/>
          </w:tcPr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F2874" w:rsidRPr="00E20B5C" w:rsidRDefault="003F28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F2874" w:rsidRPr="00E20B5C" w:rsidRDefault="003F2874" w:rsidP="003F2874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F2874" w:rsidRPr="0058490D" w:rsidRDefault="003F287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E20B5C" w:rsidRPr="0058490D" w:rsidRDefault="00E20B5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E20B5C" w:rsidRPr="0058490D" w:rsidSect="0058490D">
      <w:footerReference w:type="even" r:id="rId7"/>
      <w:footerReference w:type="default" r:id="rId8"/>
      <w:footerReference w:type="first" r:id="rId9"/>
      <w:pgSz w:w="11906" w:h="16838"/>
      <w:pgMar w:top="56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D1E" w:rsidRDefault="004D6D1E">
      <w:pPr>
        <w:spacing w:after="0" w:line="240" w:lineRule="auto"/>
      </w:pPr>
      <w:r>
        <w:separator/>
      </w:r>
    </w:p>
  </w:endnote>
  <w:endnote w:type="continuationSeparator" w:id="0">
    <w:p w:rsidR="004D6D1E" w:rsidRDefault="004D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21EB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21EB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E695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21EB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D1E" w:rsidRDefault="004D6D1E">
      <w:pPr>
        <w:spacing w:after="0" w:line="240" w:lineRule="auto"/>
      </w:pPr>
      <w:r>
        <w:separator/>
      </w:r>
    </w:p>
  </w:footnote>
  <w:footnote w:type="continuationSeparator" w:id="0">
    <w:p w:rsidR="004D6D1E" w:rsidRDefault="004D6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0401"/>
    <w:rsid w:val="0004413E"/>
    <w:rsid w:val="00052014"/>
    <w:rsid w:val="00065C5D"/>
    <w:rsid w:val="000753EB"/>
    <w:rsid w:val="001032AA"/>
    <w:rsid w:val="00171AC0"/>
    <w:rsid w:val="001A76A8"/>
    <w:rsid w:val="00220552"/>
    <w:rsid w:val="00253BBF"/>
    <w:rsid w:val="00271C2F"/>
    <w:rsid w:val="00282FA5"/>
    <w:rsid w:val="00306823"/>
    <w:rsid w:val="003C1536"/>
    <w:rsid w:val="003F2874"/>
    <w:rsid w:val="004360C1"/>
    <w:rsid w:val="004D6D1E"/>
    <w:rsid w:val="005531F9"/>
    <w:rsid w:val="0058490D"/>
    <w:rsid w:val="005F0151"/>
    <w:rsid w:val="00626931"/>
    <w:rsid w:val="006A38B8"/>
    <w:rsid w:val="006D33EF"/>
    <w:rsid w:val="006E3EC9"/>
    <w:rsid w:val="008050C4"/>
    <w:rsid w:val="00821EB8"/>
    <w:rsid w:val="008C2BAB"/>
    <w:rsid w:val="00930466"/>
    <w:rsid w:val="009321DB"/>
    <w:rsid w:val="009510B5"/>
    <w:rsid w:val="00966954"/>
    <w:rsid w:val="00A32B6C"/>
    <w:rsid w:val="00AA6496"/>
    <w:rsid w:val="00AB5358"/>
    <w:rsid w:val="00B56D8E"/>
    <w:rsid w:val="00B76686"/>
    <w:rsid w:val="00C66837"/>
    <w:rsid w:val="00CC5EAF"/>
    <w:rsid w:val="00D15D88"/>
    <w:rsid w:val="00D37A27"/>
    <w:rsid w:val="00D409F4"/>
    <w:rsid w:val="00D7209E"/>
    <w:rsid w:val="00DB0098"/>
    <w:rsid w:val="00E20B5C"/>
    <w:rsid w:val="00E4708E"/>
    <w:rsid w:val="00E67BD8"/>
    <w:rsid w:val="00E95559"/>
    <w:rsid w:val="00EA1A9B"/>
    <w:rsid w:val="00EE6958"/>
    <w:rsid w:val="00F44211"/>
    <w:rsid w:val="00F72354"/>
    <w:rsid w:val="00FF5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ABBE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2024-02-24T14:53:00Z</dcterms:created>
  <dcterms:modified xsi:type="dcterms:W3CDTF">2024-08-21T12:22:00Z</dcterms:modified>
</cp:coreProperties>
</file>