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2ECDFED9" w:rsidRPr="009B2853" w:rsidRDefault="2ECDFED9" w:rsidP="009B2853">
      <w:pPr>
        <w:spacing w:after="197" w:line="259" w:lineRule="auto"/>
        <w:ind w:left="10" w:hanging="10"/>
        <w:jc w:val="right"/>
        <w:rPr>
          <w:rFonts w:ascii="Times New Roman" w:hAnsi="Times New Roman"/>
          <w:color w:val="000000" w:themeColor="text1"/>
        </w:rPr>
      </w:pPr>
      <w:r w:rsidRPr="009B2853">
        <w:rPr>
          <w:rFonts w:ascii="Times New Roman" w:hAnsi="Times New Roman"/>
          <w:b/>
          <w:bCs/>
          <w:i/>
          <w:iCs/>
          <w:color w:val="000000" w:themeColor="text1"/>
        </w:rPr>
        <w:t>Załącznik nr 1a</w:t>
      </w:r>
    </w:p>
    <w:p w:rsidR="002845FF" w:rsidRPr="009B2853" w:rsidRDefault="2ECDFED9" w:rsidP="009B2853">
      <w:pPr>
        <w:pStyle w:val="Nagwek1"/>
        <w:spacing w:before="120" w:after="120" w:line="240" w:lineRule="auto"/>
        <w:ind w:left="11" w:right="607" w:hanging="1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  <w:r w:rsidRPr="009B2853"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  <w:t xml:space="preserve">Karta przedmiotu </w:t>
      </w:r>
    </w:p>
    <w:p w:rsidR="2ECDFED9" w:rsidRPr="009B2853" w:rsidRDefault="2ECDFED9" w:rsidP="009B2853">
      <w:pPr>
        <w:pStyle w:val="Nagwek1"/>
        <w:spacing w:before="120" w:after="120" w:line="240" w:lineRule="auto"/>
        <w:ind w:left="11" w:right="607" w:hanging="1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  <w:r w:rsidRPr="009B2853"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  <w:t xml:space="preserve">Cz. 1 </w:t>
      </w:r>
    </w:p>
    <w:tbl>
      <w:tblPr>
        <w:tblStyle w:val="Tabela-Siatka"/>
        <w:tblW w:w="9060" w:type="dxa"/>
        <w:tblInd w:w="345" w:type="dxa"/>
        <w:tblLayout w:type="fixed"/>
        <w:tblLook w:val="04A0" w:firstRow="1" w:lastRow="0" w:firstColumn="1" w:lastColumn="0" w:noHBand="0" w:noVBand="1"/>
      </w:tblPr>
      <w:tblGrid>
        <w:gridCol w:w="3020"/>
        <w:gridCol w:w="171"/>
        <w:gridCol w:w="792"/>
        <w:gridCol w:w="59"/>
        <w:gridCol w:w="3028"/>
        <w:gridCol w:w="1173"/>
        <w:gridCol w:w="817"/>
      </w:tblGrid>
      <w:tr w:rsidR="35BEDC0E" w:rsidRPr="009B2853" w:rsidTr="4D2ACF6C">
        <w:trPr>
          <w:trHeight w:val="255"/>
        </w:trPr>
        <w:tc>
          <w:tcPr>
            <w:tcW w:w="90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:rsidR="35BEDC0E" w:rsidRPr="009B2853" w:rsidRDefault="35BEDC0E" w:rsidP="35BEDC0E">
            <w:pPr>
              <w:spacing w:after="0" w:line="259" w:lineRule="auto"/>
              <w:ind w:left="38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Informacje ogólne o przedmiocie </w:t>
            </w:r>
          </w:p>
        </w:tc>
      </w:tr>
      <w:tr w:rsidR="35BEDC0E" w:rsidRPr="009B2853" w:rsidTr="009B2853">
        <w:trPr>
          <w:trHeight w:val="510"/>
        </w:trPr>
        <w:tc>
          <w:tcPr>
            <w:tcW w:w="3983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  <w:vAlign w:val="center"/>
          </w:tcPr>
          <w:p w:rsidR="35BEDC0E" w:rsidRPr="009B2853" w:rsidRDefault="35BEDC0E" w:rsidP="009B2853">
            <w:pPr>
              <w:spacing w:after="0" w:line="240" w:lineRule="auto"/>
              <w:ind w:right="34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1. Kierunek studiów: </w:t>
            </w:r>
            <w:r w:rsidRPr="009B2853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077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009B2853" w:rsidRPr="009B2853" w:rsidRDefault="35BEDC0E" w:rsidP="35BEDC0E">
            <w:pPr>
              <w:spacing w:after="0" w:line="240" w:lineRule="auto"/>
              <w:ind w:right="950" w:hanging="1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>2. Poziom kształcenia:</w:t>
            </w:r>
          </w:p>
          <w:p w:rsidR="35BEDC0E" w:rsidRPr="009B2853" w:rsidRDefault="00CA7837" w:rsidP="009B2853">
            <w:pPr>
              <w:spacing w:after="0" w:line="240" w:lineRule="auto"/>
              <w:ind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 w:themeColor="text1"/>
              </w:rPr>
              <w:t>j</w:t>
            </w:r>
            <w:r w:rsidR="35BEDC0E" w:rsidRPr="009B2853">
              <w:rPr>
                <w:rFonts w:ascii="Times New Roman" w:hAnsi="Times New Roman"/>
                <w:color w:val="000000" w:themeColor="text1"/>
              </w:rPr>
              <w:t>ednolite studia magisterskie</w:t>
            </w:r>
            <w:r w:rsidRPr="009B2853">
              <w:rPr>
                <w:rFonts w:ascii="Times New Roman" w:hAnsi="Times New Roman"/>
                <w:color w:val="000000" w:themeColor="text1"/>
              </w:rPr>
              <w:t xml:space="preserve"> / profil </w:t>
            </w:r>
            <w:proofErr w:type="spellStart"/>
            <w:r w:rsidRPr="009B2853">
              <w:rPr>
                <w:rFonts w:ascii="Times New Roman" w:hAnsi="Times New Roman"/>
                <w:color w:val="000000" w:themeColor="text1"/>
              </w:rPr>
              <w:t>ogólnoakad</w:t>
            </w:r>
            <w:r w:rsidR="009B2853">
              <w:rPr>
                <w:rFonts w:ascii="Times New Roman" w:hAnsi="Times New Roman"/>
                <w:color w:val="000000" w:themeColor="text1"/>
              </w:rPr>
              <w:t>e</w:t>
            </w:r>
            <w:r w:rsidRPr="009B2853">
              <w:rPr>
                <w:rFonts w:ascii="Times New Roman" w:hAnsi="Times New Roman"/>
                <w:color w:val="000000" w:themeColor="text1"/>
              </w:rPr>
              <w:t>micki</w:t>
            </w:r>
            <w:proofErr w:type="spellEnd"/>
          </w:p>
          <w:p w:rsidR="35BEDC0E" w:rsidRPr="009B2853" w:rsidRDefault="35BEDC0E" w:rsidP="00CA7837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>3. Forma studiów:</w:t>
            </w:r>
            <w:r w:rsidR="009B2853" w:rsidRPr="009B285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Pr="009B2853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35BEDC0E" w:rsidRPr="009B2853" w:rsidTr="009B2853">
        <w:trPr>
          <w:trHeight w:val="255"/>
        </w:trPr>
        <w:tc>
          <w:tcPr>
            <w:tcW w:w="3983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9B2853" w:rsidRDefault="35BEDC0E" w:rsidP="00CA7837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>4. Rok:</w:t>
            </w:r>
            <w:r w:rsidRPr="009B2853">
              <w:rPr>
                <w:rFonts w:ascii="Times New Roman" w:hAnsi="Times New Roman"/>
                <w:color w:val="000000" w:themeColor="text1"/>
              </w:rPr>
              <w:t xml:space="preserve"> IV /cykl 202</w:t>
            </w:r>
            <w:r w:rsidR="30343690" w:rsidRPr="009B2853">
              <w:rPr>
                <w:rFonts w:ascii="Times New Roman" w:hAnsi="Times New Roman"/>
                <w:color w:val="000000" w:themeColor="text1"/>
              </w:rPr>
              <w:t>4</w:t>
            </w:r>
            <w:r w:rsidRPr="009B2853">
              <w:rPr>
                <w:rFonts w:ascii="Times New Roman" w:hAnsi="Times New Roman"/>
                <w:color w:val="000000" w:themeColor="text1"/>
              </w:rPr>
              <w:t>-202</w:t>
            </w:r>
            <w:r w:rsidR="22029F23" w:rsidRPr="009B2853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5077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9B2853" w:rsidRDefault="35BEDC0E" w:rsidP="35BEDC0E">
            <w:pPr>
              <w:spacing w:after="0" w:line="259" w:lineRule="auto"/>
              <w:ind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6. Semestr: </w:t>
            </w:r>
            <w:r w:rsidRPr="009B2853">
              <w:rPr>
                <w:rFonts w:ascii="Times New Roman" w:hAnsi="Times New Roman"/>
                <w:color w:val="000000" w:themeColor="text1"/>
              </w:rPr>
              <w:t>VIII</w:t>
            </w:r>
          </w:p>
        </w:tc>
      </w:tr>
      <w:tr w:rsidR="35BEDC0E" w:rsidRPr="009B2853" w:rsidTr="4D2ACF6C">
        <w:trPr>
          <w:trHeight w:val="255"/>
        </w:trPr>
        <w:tc>
          <w:tcPr>
            <w:tcW w:w="90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9B2853" w:rsidRDefault="35BEDC0E" w:rsidP="35BEDC0E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>6. Nazwa przedmiotu:</w:t>
            </w:r>
            <w:r w:rsidR="009B2853" w:rsidRPr="009B285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4B798278" w:rsidRPr="009B2853">
              <w:rPr>
                <w:rFonts w:ascii="Times New Roman" w:hAnsi="Times New Roman"/>
                <w:color w:val="000000" w:themeColor="text1"/>
              </w:rPr>
              <w:t xml:space="preserve">Leczenie uzdrowiskowe SPA &amp; </w:t>
            </w:r>
            <w:proofErr w:type="spellStart"/>
            <w:r w:rsidR="4B798278" w:rsidRPr="009B2853">
              <w:rPr>
                <w:rFonts w:ascii="Times New Roman" w:hAnsi="Times New Roman"/>
                <w:color w:val="000000" w:themeColor="text1"/>
              </w:rPr>
              <w:t>Wellness</w:t>
            </w:r>
            <w:proofErr w:type="spellEnd"/>
          </w:p>
        </w:tc>
      </w:tr>
      <w:tr w:rsidR="35BEDC0E" w:rsidRPr="009B2853" w:rsidTr="4D2ACF6C">
        <w:trPr>
          <w:trHeight w:val="300"/>
        </w:trPr>
        <w:tc>
          <w:tcPr>
            <w:tcW w:w="90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9B2853" w:rsidRDefault="35BEDC0E" w:rsidP="007274A4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>7. Status przedmiotu:</w:t>
            </w:r>
            <w:r w:rsidR="009B2853" w:rsidRPr="009B285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007274A4" w:rsidRPr="009B2853">
              <w:rPr>
                <w:rFonts w:ascii="Times New Roman" w:hAnsi="Times New Roman"/>
                <w:color w:val="000000" w:themeColor="text1"/>
              </w:rPr>
              <w:t>p</w:t>
            </w:r>
            <w:r w:rsidRPr="009B2853">
              <w:rPr>
                <w:rFonts w:ascii="Times New Roman" w:hAnsi="Times New Roman"/>
                <w:color w:val="000000" w:themeColor="text1"/>
              </w:rPr>
              <w:t>rzedmiot do wyboru</w:t>
            </w:r>
          </w:p>
        </w:tc>
      </w:tr>
      <w:tr w:rsidR="35BEDC0E" w:rsidRPr="009B2853" w:rsidTr="4D2ACF6C">
        <w:trPr>
          <w:trHeight w:val="2280"/>
        </w:trPr>
        <w:tc>
          <w:tcPr>
            <w:tcW w:w="90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9B2853" w:rsidRDefault="35BEDC0E" w:rsidP="35BEDC0E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8.  Cel/-e przedmiotu  </w:t>
            </w:r>
          </w:p>
          <w:p w:rsidR="1C49C692" w:rsidRPr="009B2853" w:rsidRDefault="1C49C692" w:rsidP="009B285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 w:themeColor="text1"/>
              </w:rPr>
              <w:t>Celem przedmiotu jest zapoznanie studentów z zasadami leczenia uzdrowiskowego, metodami wykorzystywanymi w lecznictwie uzdrowiskowym oraz masażami egzotycznymi.</w:t>
            </w:r>
          </w:p>
          <w:p w:rsidR="35BEDC0E" w:rsidRPr="009B2853" w:rsidRDefault="35BEDC0E" w:rsidP="35BEDC0E">
            <w:pPr>
              <w:spacing w:after="0" w:line="259" w:lineRule="auto"/>
              <w:rPr>
                <w:rFonts w:ascii="Times New Roman" w:hAnsi="Times New Roman"/>
                <w:color w:val="000000" w:themeColor="text1"/>
              </w:rPr>
            </w:pPr>
          </w:p>
          <w:p w:rsidR="35BEDC0E" w:rsidRPr="009B2853" w:rsidRDefault="35BEDC0E" w:rsidP="009B2853">
            <w:pPr>
              <w:spacing w:after="15" w:line="259" w:lineRule="auto"/>
              <w:ind w:left="28" w:right="15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Efekty uczenia się/odniesienie do efektów uczenia się </w:t>
            </w:r>
            <w:r w:rsidRPr="009B2853">
              <w:rPr>
                <w:rFonts w:ascii="Times New Roman" w:hAnsi="Times New Roman"/>
                <w:color w:val="000000" w:themeColor="text1"/>
              </w:rPr>
              <w:t xml:space="preserve">zawartych w </w:t>
            </w:r>
            <w:r w:rsidRPr="009B2853">
              <w:rPr>
                <w:rFonts w:ascii="Times New Roman" w:hAnsi="Times New Roman"/>
                <w:i/>
                <w:iCs/>
                <w:color w:val="000000" w:themeColor="text1"/>
              </w:rPr>
              <w:t>(właściwe podkreślić)</w:t>
            </w:r>
            <w:r w:rsidRPr="009B2853">
              <w:rPr>
                <w:rFonts w:ascii="Times New Roman" w:hAnsi="Times New Roman"/>
                <w:color w:val="000000" w:themeColor="text1"/>
              </w:rPr>
              <w:t xml:space="preserve">: </w:t>
            </w:r>
          </w:p>
          <w:p w:rsidR="35BEDC0E" w:rsidRPr="009B2853" w:rsidRDefault="35BEDC0E" w:rsidP="009B2853">
            <w:pPr>
              <w:spacing w:after="15" w:line="263" w:lineRule="auto"/>
              <w:ind w:left="28" w:right="15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 w:themeColor="text1"/>
              </w:rPr>
              <w:t>standardach kształcenia (</w:t>
            </w:r>
            <w:r w:rsidRPr="009B2853">
              <w:rPr>
                <w:rFonts w:ascii="Times New Roman" w:hAnsi="Times New Roman"/>
                <w:color w:val="000000" w:themeColor="text1"/>
                <w:u w:val="single"/>
              </w:rPr>
              <w:t>Rozporządzenie Ministra Nauki i Szkolnictwa Wyższego</w:t>
            </w:r>
            <w:r w:rsidRPr="009B2853">
              <w:rPr>
                <w:rFonts w:ascii="Times New Roman" w:hAnsi="Times New Roman"/>
                <w:color w:val="000000" w:themeColor="text1"/>
              </w:rPr>
              <w:t xml:space="preserve">) </w:t>
            </w:r>
            <w:r w:rsidRPr="009B2853">
              <w:rPr>
                <w:rFonts w:ascii="Times New Roman" w:hAnsi="Times New Roman"/>
                <w:color w:val="000000" w:themeColor="text1"/>
                <w:u w:val="single"/>
              </w:rPr>
              <w:t>/</w:t>
            </w:r>
            <w:r w:rsidRPr="009B2853">
              <w:rPr>
                <w:rFonts w:ascii="Times New Roman" w:hAnsi="Times New Roman"/>
                <w:color w:val="000000" w:themeColor="text1"/>
              </w:rPr>
              <w:t>Uchwale Senatu SUM</w:t>
            </w:r>
            <w:r w:rsidRPr="009B2853">
              <w:rPr>
                <w:rFonts w:ascii="Times New Roman" w:hAnsi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</w:p>
          <w:p w:rsidR="6F533E84" w:rsidRPr="009B2853" w:rsidRDefault="6F533E84" w:rsidP="00CA783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 w:themeColor="text1"/>
              </w:rPr>
              <w:t>w zakresie wiedzy student zna i rozumie: C.W9, C.W10</w:t>
            </w:r>
          </w:p>
          <w:p w:rsidR="6F533E84" w:rsidRPr="009B2853" w:rsidRDefault="6F533E84" w:rsidP="00CA783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 w:themeColor="text1"/>
              </w:rPr>
              <w:t>w zakresie umiejętności student potrafi: C.U11</w:t>
            </w:r>
          </w:p>
          <w:p w:rsidR="6F533E84" w:rsidRPr="009B2853" w:rsidRDefault="6F533E84" w:rsidP="00CA783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 w:themeColor="text1"/>
              </w:rPr>
              <w:t>w zakresie kompetencji społecznych student jest gotów do</w:t>
            </w:r>
            <w:r w:rsidR="1B8381F3" w:rsidRPr="009B2853">
              <w:rPr>
                <w:rFonts w:ascii="Times New Roman" w:hAnsi="Times New Roman"/>
                <w:color w:val="000000" w:themeColor="text1"/>
              </w:rPr>
              <w:t>:</w:t>
            </w:r>
            <w:r w:rsidRPr="009B2853">
              <w:rPr>
                <w:rFonts w:ascii="Times New Roman" w:hAnsi="Times New Roman"/>
                <w:color w:val="000000" w:themeColor="text1"/>
              </w:rPr>
              <w:t xml:space="preserve"> OK_K03</w:t>
            </w:r>
          </w:p>
        </w:tc>
      </w:tr>
      <w:tr w:rsidR="35BEDC0E" w:rsidRPr="009B2853" w:rsidTr="4D2ACF6C">
        <w:trPr>
          <w:trHeight w:val="255"/>
        </w:trPr>
        <w:tc>
          <w:tcPr>
            <w:tcW w:w="319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9B2853" w:rsidRDefault="35BEDC0E" w:rsidP="35BEDC0E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9. Liczba godzin z przedmiotu </w:t>
            </w:r>
          </w:p>
        </w:tc>
        <w:tc>
          <w:tcPr>
            <w:tcW w:w="85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:rsidR="35BEDC0E" w:rsidRPr="009B2853" w:rsidRDefault="00C65EDC" w:rsidP="007274A4">
            <w:pPr>
              <w:spacing w:after="0" w:line="259" w:lineRule="auto"/>
              <w:ind w:left="26" w:hanging="1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>20</w:t>
            </w:r>
          </w:p>
        </w:tc>
        <w:tc>
          <w:tcPr>
            <w:tcW w:w="42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9B2853" w:rsidRDefault="35BEDC0E" w:rsidP="35BEDC0E">
            <w:pPr>
              <w:spacing w:after="0" w:line="259" w:lineRule="auto"/>
              <w:ind w:left="55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10. Liczba punktów ECTS dla przedmiotu </w:t>
            </w:r>
          </w:p>
        </w:tc>
        <w:tc>
          <w:tcPr>
            <w:tcW w:w="8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:rsidR="275183C6" w:rsidRPr="009B2853" w:rsidRDefault="275183C6" w:rsidP="007274A4">
            <w:pPr>
              <w:spacing w:after="0" w:line="259" w:lineRule="auto"/>
              <w:ind w:left="146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</w:p>
        </w:tc>
      </w:tr>
      <w:tr w:rsidR="35BEDC0E" w:rsidRPr="009B2853" w:rsidTr="4D2ACF6C">
        <w:trPr>
          <w:trHeight w:val="255"/>
        </w:trPr>
        <w:tc>
          <w:tcPr>
            <w:tcW w:w="90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9B2853" w:rsidRDefault="35BEDC0E" w:rsidP="00CA7837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11. Forma zaliczenia przedmiotu: </w:t>
            </w:r>
            <w:r w:rsidR="00CA7837" w:rsidRPr="009B2853">
              <w:rPr>
                <w:rFonts w:ascii="Times New Roman" w:hAnsi="Times New Roman"/>
                <w:color w:val="000000" w:themeColor="text1"/>
              </w:rPr>
              <w:t>zaliczenie na ocenę</w:t>
            </w:r>
          </w:p>
        </w:tc>
      </w:tr>
      <w:tr w:rsidR="35BEDC0E" w:rsidRPr="009B2853" w:rsidTr="4D2ACF6C">
        <w:trPr>
          <w:trHeight w:val="255"/>
        </w:trPr>
        <w:tc>
          <w:tcPr>
            <w:tcW w:w="90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:rsidR="35BEDC0E" w:rsidRPr="009B2853" w:rsidRDefault="35BEDC0E" w:rsidP="35BEDC0E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12. Sposoby weryfikacji i oceny efektów uczenia się  </w:t>
            </w:r>
          </w:p>
        </w:tc>
      </w:tr>
      <w:tr w:rsidR="35BEDC0E" w:rsidRPr="009B2853" w:rsidTr="4D2ACF6C">
        <w:trPr>
          <w:trHeight w:val="255"/>
        </w:trPr>
        <w:tc>
          <w:tcPr>
            <w:tcW w:w="3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9B2853" w:rsidRDefault="35BEDC0E" w:rsidP="35BEDC0E">
            <w:pPr>
              <w:spacing w:after="0" w:line="259" w:lineRule="auto"/>
              <w:ind w:left="32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 w:themeColor="text1"/>
              </w:rPr>
              <w:t xml:space="preserve">Efekty uczenia się </w:t>
            </w:r>
          </w:p>
        </w:tc>
        <w:tc>
          <w:tcPr>
            <w:tcW w:w="405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9B2853" w:rsidRDefault="35BEDC0E" w:rsidP="35BEDC0E">
            <w:pPr>
              <w:spacing w:after="0" w:line="259" w:lineRule="auto"/>
              <w:ind w:left="31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 w:themeColor="text1"/>
              </w:rPr>
              <w:t xml:space="preserve">Sposoby weryfikacji </w:t>
            </w:r>
          </w:p>
        </w:tc>
        <w:tc>
          <w:tcPr>
            <w:tcW w:w="1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9B2853" w:rsidRDefault="35BEDC0E" w:rsidP="35BEDC0E">
            <w:pPr>
              <w:spacing w:after="0" w:line="259" w:lineRule="auto"/>
              <w:ind w:left="36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 w:themeColor="text1"/>
              </w:rPr>
              <w:t xml:space="preserve">Sposoby oceny*/zaliczenie </w:t>
            </w:r>
          </w:p>
        </w:tc>
      </w:tr>
      <w:tr w:rsidR="35BEDC0E" w:rsidRPr="009B2853" w:rsidTr="4D2ACF6C">
        <w:trPr>
          <w:trHeight w:val="330"/>
        </w:trPr>
        <w:tc>
          <w:tcPr>
            <w:tcW w:w="3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9B2853" w:rsidRDefault="35BEDC0E" w:rsidP="35BEDC0E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 w:themeColor="text1"/>
              </w:rPr>
              <w:t xml:space="preserve">W zakresie wiedzy </w:t>
            </w:r>
          </w:p>
        </w:tc>
        <w:tc>
          <w:tcPr>
            <w:tcW w:w="405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9B2853" w:rsidRDefault="35BEDC0E" w:rsidP="00CA7837">
            <w:pPr>
              <w:spacing w:after="0" w:line="240" w:lineRule="auto"/>
              <w:ind w:left="86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 w:themeColor="text1"/>
              </w:rPr>
              <w:t xml:space="preserve">Sprawdzian pisemny – pytania otwarte </w:t>
            </w:r>
          </w:p>
          <w:p w:rsidR="35BEDC0E" w:rsidRPr="009B2853" w:rsidRDefault="35BEDC0E" w:rsidP="00CA7837">
            <w:pPr>
              <w:spacing w:after="0" w:line="240" w:lineRule="auto"/>
              <w:ind w:left="86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 w:themeColor="text1"/>
              </w:rPr>
              <w:t xml:space="preserve">Zaliczenie na ocenę – test wyboru </w:t>
            </w:r>
          </w:p>
        </w:tc>
        <w:tc>
          <w:tcPr>
            <w:tcW w:w="1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9B2853" w:rsidRDefault="35BEDC0E" w:rsidP="35BEDC0E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*</w:t>
            </w:r>
          </w:p>
        </w:tc>
      </w:tr>
      <w:tr w:rsidR="00CA7837" w:rsidRPr="009B2853" w:rsidTr="4D2ACF6C">
        <w:trPr>
          <w:trHeight w:val="330"/>
        </w:trPr>
        <w:tc>
          <w:tcPr>
            <w:tcW w:w="3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00CA7837" w:rsidRPr="009B2853" w:rsidRDefault="00CA7837" w:rsidP="00CA7837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 w:themeColor="text1"/>
              </w:rPr>
              <w:t xml:space="preserve">W zakresie umiejętności </w:t>
            </w:r>
          </w:p>
        </w:tc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105" w:type="dxa"/>
            </w:tcMar>
            <w:vAlign w:val="center"/>
          </w:tcPr>
          <w:p w:rsidR="00CA7837" w:rsidRPr="009B2853" w:rsidRDefault="00CA7837" w:rsidP="00CA7837">
            <w:pPr>
              <w:spacing w:after="0" w:line="259" w:lineRule="auto"/>
              <w:ind w:left="26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/>
              </w:rPr>
              <w:t xml:space="preserve">Pokaz zaliczenie praktyczne </w:t>
            </w:r>
          </w:p>
        </w:tc>
        <w:tc>
          <w:tcPr>
            <w:tcW w:w="1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00CA7837" w:rsidRPr="009B2853" w:rsidRDefault="00CA7837" w:rsidP="00CA7837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>*</w:t>
            </w:r>
          </w:p>
        </w:tc>
      </w:tr>
      <w:tr w:rsidR="00CA7837" w:rsidRPr="009B2853" w:rsidTr="4D2ACF6C">
        <w:trPr>
          <w:trHeight w:val="330"/>
        </w:trPr>
        <w:tc>
          <w:tcPr>
            <w:tcW w:w="3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00CA7837" w:rsidRPr="009B2853" w:rsidRDefault="00CA7837" w:rsidP="00CA7837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 w:themeColor="text1"/>
              </w:rPr>
              <w:t xml:space="preserve">W zakresie kompetencji </w:t>
            </w:r>
          </w:p>
        </w:tc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105" w:type="dxa"/>
            </w:tcMar>
            <w:vAlign w:val="center"/>
          </w:tcPr>
          <w:p w:rsidR="00CA7837" w:rsidRPr="009B2853" w:rsidRDefault="00CA7837" w:rsidP="00CA7837">
            <w:pPr>
              <w:spacing w:after="0" w:line="259" w:lineRule="auto"/>
              <w:ind w:left="26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color w:val="000000"/>
              </w:rPr>
              <w:t>Obserwacja</w:t>
            </w:r>
          </w:p>
        </w:tc>
        <w:tc>
          <w:tcPr>
            <w:tcW w:w="1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00CA7837" w:rsidRPr="009B2853" w:rsidRDefault="00CA7837" w:rsidP="00CA7837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9B2853">
              <w:rPr>
                <w:rFonts w:ascii="Times New Roman" w:hAnsi="Times New Roman"/>
                <w:b/>
                <w:bCs/>
                <w:color w:val="000000" w:themeColor="text1"/>
              </w:rPr>
              <w:t>*</w:t>
            </w:r>
          </w:p>
        </w:tc>
      </w:tr>
    </w:tbl>
    <w:p w:rsidR="2ECDFED9" w:rsidRPr="009B2853" w:rsidRDefault="2ECDFED9" w:rsidP="35BEDC0E">
      <w:pPr>
        <w:spacing w:after="306" w:line="259" w:lineRule="auto"/>
        <w:ind w:left="341" w:hanging="10"/>
        <w:rPr>
          <w:rFonts w:ascii="Times New Roman" w:hAnsi="Times New Roman"/>
          <w:color w:val="000000" w:themeColor="text1"/>
        </w:rPr>
      </w:pPr>
      <w:r w:rsidRPr="009B2853">
        <w:rPr>
          <w:rFonts w:ascii="Times New Roman" w:hAnsi="Times New Roman"/>
          <w:b/>
          <w:bCs/>
          <w:color w:val="000000" w:themeColor="text1"/>
        </w:rPr>
        <w:t>*</w:t>
      </w:r>
      <w:r w:rsidRPr="009B2853">
        <w:rPr>
          <w:rFonts w:ascii="Times New Roman" w:hAnsi="Times New Roman"/>
          <w:color w:val="000000" w:themeColor="text1"/>
        </w:rPr>
        <w:t xml:space="preserve"> w przypadku egzaminu/zaliczenia na ocenę zakłada się, że ocena oznacza na poziomie: </w:t>
      </w:r>
    </w:p>
    <w:p w:rsidR="2ECDFED9" w:rsidRPr="009B2853" w:rsidRDefault="2ECDFED9" w:rsidP="35BEDC0E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9B2853">
        <w:rPr>
          <w:rFonts w:ascii="Times New Roman" w:hAnsi="Times New Roman"/>
          <w:b/>
          <w:bCs/>
          <w:color w:val="000000" w:themeColor="text1"/>
        </w:rPr>
        <w:t>Bardzo dobry (5,0)</w:t>
      </w:r>
      <w:r w:rsidRPr="009B2853">
        <w:rPr>
          <w:rFonts w:ascii="Times New Roman" w:hAnsi="Times New Roman"/>
          <w:color w:val="000000" w:themeColor="text1"/>
        </w:rPr>
        <w:t xml:space="preserve"> - zakładane efekty uczenia się zostały osiągnięte i znacznym stopniu przekraczają wymagany poziom </w:t>
      </w:r>
    </w:p>
    <w:p w:rsidR="2ECDFED9" w:rsidRPr="009B2853" w:rsidRDefault="2ECDFED9" w:rsidP="35BEDC0E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9B2853">
        <w:rPr>
          <w:rFonts w:ascii="Times New Roman" w:hAnsi="Times New Roman"/>
          <w:b/>
          <w:bCs/>
          <w:color w:val="000000" w:themeColor="text1"/>
        </w:rPr>
        <w:t>Ponad dobry (4,5)</w:t>
      </w:r>
      <w:r w:rsidRPr="009B2853">
        <w:rPr>
          <w:rFonts w:ascii="Times New Roman" w:hAnsi="Times New Roman"/>
          <w:color w:val="000000" w:themeColor="text1"/>
        </w:rPr>
        <w:t xml:space="preserve"> - zakładane efekty uczenia się zostały osiągnięte i w niewielkim stopniu przekraczają wymagany poziom </w:t>
      </w:r>
    </w:p>
    <w:p w:rsidR="2ECDFED9" w:rsidRPr="009B2853" w:rsidRDefault="2ECDFED9" w:rsidP="35BEDC0E">
      <w:pPr>
        <w:spacing w:after="31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9B2853">
        <w:rPr>
          <w:rFonts w:ascii="Times New Roman" w:hAnsi="Times New Roman"/>
          <w:b/>
          <w:bCs/>
          <w:color w:val="000000" w:themeColor="text1"/>
        </w:rPr>
        <w:t>Dobry (4,0)</w:t>
      </w:r>
      <w:r w:rsidRPr="009B2853">
        <w:rPr>
          <w:rFonts w:ascii="Times New Roman" w:hAnsi="Times New Roman"/>
          <w:color w:val="000000" w:themeColor="text1"/>
        </w:rPr>
        <w:t xml:space="preserve"> – zakładane efekty uczenia się zostały osiągnięte na wymaganym poziomie </w:t>
      </w:r>
    </w:p>
    <w:p w:rsidR="2ECDFED9" w:rsidRPr="009B2853" w:rsidRDefault="2ECDFED9" w:rsidP="35BEDC0E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9B2853">
        <w:rPr>
          <w:rFonts w:ascii="Times New Roman" w:hAnsi="Times New Roman"/>
          <w:b/>
          <w:bCs/>
          <w:color w:val="000000" w:themeColor="text1"/>
        </w:rPr>
        <w:t>Dość dobry (3,5)</w:t>
      </w:r>
      <w:r w:rsidRPr="009B2853">
        <w:rPr>
          <w:rFonts w:ascii="Times New Roman" w:hAnsi="Times New Roman"/>
          <w:color w:val="000000" w:themeColor="text1"/>
        </w:rPr>
        <w:t xml:space="preserve"> – zakładane efekty uczenia się zostały osiągnięte na średnim wymaganym poziomie </w:t>
      </w:r>
      <w:r w:rsidRPr="009B2853">
        <w:rPr>
          <w:rFonts w:ascii="Times New Roman" w:hAnsi="Times New Roman"/>
          <w:b/>
          <w:bCs/>
          <w:color w:val="000000" w:themeColor="text1"/>
        </w:rPr>
        <w:t>Dostateczny (3,0)</w:t>
      </w:r>
      <w:r w:rsidRPr="009B2853">
        <w:rPr>
          <w:rFonts w:ascii="Times New Roman" w:hAnsi="Times New Roman"/>
          <w:color w:val="000000" w:themeColor="text1"/>
        </w:rPr>
        <w:t xml:space="preserve"> - zakładane efekty uczenia się zostały osiągnięte na minimalnym wymaganym poziomie </w:t>
      </w:r>
    </w:p>
    <w:p w:rsidR="2ECDFED9" w:rsidRPr="009B2853" w:rsidRDefault="2ECDFED9" w:rsidP="35BEDC0E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9B2853">
        <w:rPr>
          <w:rFonts w:ascii="Times New Roman" w:hAnsi="Times New Roman"/>
          <w:b/>
          <w:bCs/>
          <w:color w:val="000000" w:themeColor="text1"/>
        </w:rPr>
        <w:t>Niedostateczny (2,0)</w:t>
      </w:r>
      <w:r w:rsidRPr="009B2853">
        <w:rPr>
          <w:rFonts w:ascii="Times New Roman" w:hAnsi="Times New Roman"/>
          <w:color w:val="000000" w:themeColor="text1"/>
        </w:rPr>
        <w:t xml:space="preserve"> – zakładane efekty uczenia się nie zostały uzyskane.</w:t>
      </w:r>
    </w:p>
    <w:p w:rsidR="00CF22FD" w:rsidRPr="009B2853" w:rsidRDefault="00CF22FD" w:rsidP="002845FF">
      <w:pPr>
        <w:rPr>
          <w:rFonts w:ascii="Times New Roman" w:hAnsi="Times New Roman"/>
          <w:color w:val="000000"/>
        </w:rPr>
      </w:pPr>
    </w:p>
    <w:p w:rsidR="00C65EDC" w:rsidRPr="009B2853" w:rsidRDefault="00C65EDC" w:rsidP="002845FF">
      <w:pPr>
        <w:rPr>
          <w:rFonts w:ascii="Times New Roman" w:hAnsi="Times New Roman"/>
          <w:color w:val="000000"/>
        </w:rPr>
      </w:pPr>
    </w:p>
    <w:p w:rsidR="00C65EDC" w:rsidRPr="009B2853" w:rsidRDefault="00C65EDC" w:rsidP="002845FF">
      <w:pPr>
        <w:rPr>
          <w:rFonts w:ascii="Times New Roman" w:hAnsi="Times New Roman"/>
          <w:color w:val="000000"/>
        </w:rPr>
      </w:pPr>
    </w:p>
    <w:p w:rsidR="00C65EDC" w:rsidRDefault="00C65EDC" w:rsidP="002845FF">
      <w:pPr>
        <w:rPr>
          <w:rFonts w:ascii="Times New Roman" w:hAnsi="Times New Roman"/>
          <w:color w:val="000000"/>
        </w:rPr>
      </w:pPr>
    </w:p>
    <w:p w:rsidR="007327F5" w:rsidRDefault="007327F5" w:rsidP="002845FF">
      <w:pPr>
        <w:rPr>
          <w:rFonts w:ascii="Times New Roman" w:hAnsi="Times New Roman"/>
          <w:color w:val="000000"/>
        </w:rPr>
      </w:pPr>
    </w:p>
    <w:p w:rsidR="007327F5" w:rsidRDefault="007327F5" w:rsidP="007327F5">
      <w:pPr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Karta przedmiotu</w:t>
      </w:r>
    </w:p>
    <w:p w:rsidR="007327F5" w:rsidRDefault="007327F5" w:rsidP="007327F5">
      <w:pPr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Cz. 2</w:t>
      </w:r>
    </w:p>
    <w:tbl>
      <w:tblPr>
        <w:tblW w:w="8671" w:type="dxa"/>
        <w:tblInd w:w="389" w:type="dxa"/>
        <w:tblLayout w:type="fixed"/>
        <w:tblLook w:val="04A0" w:firstRow="1" w:lastRow="0" w:firstColumn="1" w:lastColumn="0" w:noHBand="0" w:noVBand="1"/>
      </w:tblPr>
      <w:tblGrid>
        <w:gridCol w:w="1843"/>
        <w:gridCol w:w="979"/>
        <w:gridCol w:w="3444"/>
        <w:gridCol w:w="1428"/>
        <w:gridCol w:w="977"/>
      </w:tblGrid>
      <w:tr w:rsidR="007327F5" w:rsidRPr="00B81507" w:rsidTr="007327F5">
        <w:trPr>
          <w:trHeight w:val="300"/>
        </w:trPr>
        <w:tc>
          <w:tcPr>
            <w:tcW w:w="86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Inne przydatne informacje o przedmiocie</w:t>
            </w:r>
          </w:p>
        </w:tc>
      </w:tr>
      <w:tr w:rsidR="007327F5" w:rsidRPr="00B81507" w:rsidTr="007327F5">
        <w:trPr>
          <w:trHeight w:val="645"/>
        </w:trPr>
        <w:tc>
          <w:tcPr>
            <w:tcW w:w="86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13. Jednostka realizująca przedmiot,</w:t>
            </w:r>
            <w:r w:rsidRPr="00B81507">
              <w:rPr>
                <w:rFonts w:ascii="Times New Roman" w:hAnsi="Times New Roman"/>
              </w:rPr>
              <w:t xml:space="preserve"> </w:t>
            </w:r>
            <w:r w:rsidRPr="00B81507">
              <w:rPr>
                <w:rFonts w:ascii="Times New Roman" w:hAnsi="Times New Roman"/>
                <w:b/>
                <w:bCs/>
              </w:rPr>
              <w:t xml:space="preserve">adres, e-mail: </w:t>
            </w:r>
          </w:p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Zakład Medycyny Fizykalnej Katera Fizjoterapii</w:t>
            </w:r>
          </w:p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Wydział Nauk o Zdrowiu w Katowicach</w:t>
            </w:r>
          </w:p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ul. Medyków 12, 40-751 Katowice</w:t>
            </w:r>
          </w:p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hyperlink r:id="rId8">
              <w:r w:rsidRPr="00B81507">
                <w:rPr>
                  <w:rStyle w:val="Hipercze"/>
                  <w:rFonts w:ascii="Times New Roman" w:hAnsi="Times New Roman"/>
                </w:rPr>
                <w:t>medycynafizykalna@sum.edu.pl</w:t>
              </w:r>
            </w:hyperlink>
          </w:p>
        </w:tc>
      </w:tr>
      <w:tr w:rsidR="007327F5" w:rsidRPr="00B81507" w:rsidTr="007327F5">
        <w:trPr>
          <w:trHeight w:val="630"/>
        </w:trPr>
        <w:tc>
          <w:tcPr>
            <w:tcW w:w="86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14. Imię i nazwisko osoby odpowiedzialnej za realizację przedmiotu</w:t>
            </w:r>
            <w:r>
              <w:rPr>
                <w:rFonts w:ascii="Times New Roman" w:hAnsi="Times New Roman"/>
                <w:b/>
                <w:bCs/>
              </w:rPr>
              <w:t>/ koordynatora przedmiotu</w:t>
            </w:r>
            <w:r w:rsidRPr="00B81507">
              <w:rPr>
                <w:rFonts w:ascii="Times New Roman" w:hAnsi="Times New Roman"/>
                <w:b/>
                <w:bCs/>
              </w:rPr>
              <w:t xml:space="preserve">: </w:t>
            </w:r>
            <w:r w:rsidRPr="00B81507">
              <w:rPr>
                <w:rFonts w:ascii="Times New Roman" w:hAnsi="Times New Roman"/>
              </w:rPr>
              <w:br/>
              <w:t>prof. dr hab. n. med. Karolina Sieroń</w:t>
            </w:r>
          </w:p>
        </w:tc>
      </w:tr>
      <w:tr w:rsidR="007327F5" w:rsidRPr="00B81507" w:rsidTr="007327F5">
        <w:trPr>
          <w:trHeight w:val="300"/>
        </w:trPr>
        <w:tc>
          <w:tcPr>
            <w:tcW w:w="86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 xml:space="preserve">15. Wymagania wstępne w zakresie wiedzy, umiejętności i innych kompetencji: </w:t>
            </w:r>
            <w:r w:rsidRPr="00B81507">
              <w:rPr>
                <w:rFonts w:ascii="Times New Roman" w:hAnsi="Times New Roman"/>
              </w:rPr>
              <w:br/>
              <w:t>Znajomość fizjologii, biomechaniki oraz masażu.</w:t>
            </w:r>
          </w:p>
        </w:tc>
      </w:tr>
      <w:tr w:rsidR="007327F5" w:rsidRPr="00B81507" w:rsidTr="007327F5">
        <w:trPr>
          <w:trHeight w:val="300"/>
        </w:trPr>
        <w:tc>
          <w:tcPr>
            <w:tcW w:w="2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16. Liczebność grup</w:t>
            </w:r>
          </w:p>
        </w:tc>
        <w:tc>
          <w:tcPr>
            <w:tcW w:w="5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Zgodna z uchwałą Senatu SUM</w:t>
            </w:r>
          </w:p>
        </w:tc>
      </w:tr>
      <w:tr w:rsidR="007327F5" w:rsidRPr="00B81507" w:rsidTr="007327F5">
        <w:trPr>
          <w:trHeight w:val="300"/>
        </w:trPr>
        <w:tc>
          <w:tcPr>
            <w:tcW w:w="2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17. Materiały do zajęć</w:t>
            </w:r>
          </w:p>
        </w:tc>
        <w:tc>
          <w:tcPr>
            <w:tcW w:w="5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Komputer przenośny, rzutnik multimedialny, kozetki do masażu, podkłady i oliwki do masażu</w:t>
            </w:r>
          </w:p>
        </w:tc>
      </w:tr>
      <w:tr w:rsidR="007327F5" w:rsidRPr="00B81507" w:rsidTr="007327F5">
        <w:trPr>
          <w:trHeight w:val="300"/>
        </w:trPr>
        <w:tc>
          <w:tcPr>
            <w:tcW w:w="2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18. Miejsce odbywania się zajęć</w:t>
            </w:r>
          </w:p>
        </w:tc>
        <w:tc>
          <w:tcPr>
            <w:tcW w:w="5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 xml:space="preserve">Sale ćwiczeniowe </w:t>
            </w:r>
            <w:r>
              <w:rPr>
                <w:rFonts w:ascii="Times New Roman" w:hAnsi="Times New Roman"/>
              </w:rPr>
              <w:t xml:space="preserve">zgodnie z harmonogramem </w:t>
            </w:r>
            <w:r w:rsidRPr="00B81507">
              <w:rPr>
                <w:rFonts w:ascii="Times New Roman" w:hAnsi="Times New Roman"/>
              </w:rPr>
              <w:t>Wydziału Nauk o Zdrowiu w Katowicach</w:t>
            </w:r>
          </w:p>
        </w:tc>
      </w:tr>
      <w:tr w:rsidR="007327F5" w:rsidRPr="00B81507" w:rsidTr="007327F5">
        <w:trPr>
          <w:trHeight w:val="300"/>
        </w:trPr>
        <w:tc>
          <w:tcPr>
            <w:tcW w:w="2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19. Miejsce i godzina konsultacji</w:t>
            </w:r>
          </w:p>
        </w:tc>
        <w:tc>
          <w:tcPr>
            <w:tcW w:w="5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Godziny konsultacji zgodnie z harmonogramem dostępnym na tablicy ogłoszeń Zakładu Medycyny Fizykalnej.</w:t>
            </w:r>
          </w:p>
        </w:tc>
      </w:tr>
      <w:tr w:rsidR="007327F5" w:rsidRPr="00B81507" w:rsidTr="007327F5">
        <w:trPr>
          <w:trHeight w:val="300"/>
        </w:trPr>
        <w:tc>
          <w:tcPr>
            <w:tcW w:w="86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81507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7327F5" w:rsidRPr="00B81507" w:rsidTr="007327F5">
        <w:trPr>
          <w:trHeight w:val="30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81507">
              <w:rPr>
                <w:rFonts w:ascii="Times New Roman" w:hAnsi="Times New Roman"/>
                <w:color w:val="000000" w:themeColor="text1"/>
              </w:rPr>
              <w:t>Numer przedmiotowego efektu uczenia się</w:t>
            </w:r>
          </w:p>
        </w:tc>
        <w:tc>
          <w:tcPr>
            <w:tcW w:w="4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 xml:space="preserve">Odniesienie do efektów uczenia się zawartych w (właściwe podkreślić): </w:t>
            </w:r>
            <w:bookmarkStart w:id="0" w:name="_GoBack"/>
            <w:r w:rsidRPr="007327F5">
              <w:rPr>
                <w:rFonts w:ascii="Times New Roman" w:hAnsi="Times New Roman"/>
                <w:u w:val="single"/>
              </w:rPr>
              <w:t>standardach kształcenia</w:t>
            </w:r>
            <w:bookmarkEnd w:id="0"/>
            <w:r w:rsidRPr="00B81507">
              <w:rPr>
                <w:rFonts w:ascii="Times New Roman" w:hAnsi="Times New Roman"/>
              </w:rPr>
              <w:t xml:space="preserve">/ </w:t>
            </w:r>
            <w:r w:rsidRPr="007327F5">
              <w:rPr>
                <w:rFonts w:ascii="Times New Roman" w:hAnsi="Times New Roman"/>
              </w:rPr>
              <w:t>zatwierdzonych przez Senat SUM</w:t>
            </w:r>
          </w:p>
        </w:tc>
      </w:tr>
      <w:tr w:rsidR="007327F5" w:rsidRPr="00B81507" w:rsidTr="007327F5">
        <w:trPr>
          <w:trHeight w:val="30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P_W01</w:t>
            </w:r>
          </w:p>
        </w:tc>
        <w:tc>
          <w:tcPr>
            <w:tcW w:w="4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Potrafi omówić zasady kwalifikacji chorych do leczenia uzdrowiskowego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C.W9, C.W10</w:t>
            </w:r>
          </w:p>
        </w:tc>
      </w:tr>
      <w:tr w:rsidR="007327F5" w:rsidRPr="00B81507" w:rsidTr="007327F5">
        <w:trPr>
          <w:trHeight w:val="30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P_W02</w:t>
            </w:r>
          </w:p>
        </w:tc>
        <w:tc>
          <w:tcPr>
            <w:tcW w:w="4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Potrafi zdefiniować odczyn uzdrowiskowy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C.W9, C.W10</w:t>
            </w:r>
          </w:p>
        </w:tc>
      </w:tr>
      <w:tr w:rsidR="007327F5" w:rsidRPr="00B81507" w:rsidTr="007327F5">
        <w:trPr>
          <w:trHeight w:val="30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P_W03</w:t>
            </w:r>
          </w:p>
        </w:tc>
        <w:tc>
          <w:tcPr>
            <w:tcW w:w="4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Potrafi omówić zabiegi stosowane w lecznictwie uzdrowiskowym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C.W9, C.W10</w:t>
            </w:r>
          </w:p>
        </w:tc>
      </w:tr>
      <w:tr w:rsidR="007327F5" w:rsidRPr="00B81507" w:rsidTr="007327F5">
        <w:trPr>
          <w:trHeight w:val="34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P_U01</w:t>
            </w:r>
          </w:p>
        </w:tc>
        <w:tc>
          <w:tcPr>
            <w:tcW w:w="4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Potrafi wykonać techniki masażu kalifornijskiego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C.U11</w:t>
            </w:r>
          </w:p>
        </w:tc>
      </w:tr>
      <w:tr w:rsidR="007327F5" w:rsidRPr="00B81507" w:rsidTr="007327F5">
        <w:trPr>
          <w:trHeight w:val="30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P_U02</w:t>
            </w:r>
          </w:p>
        </w:tc>
        <w:tc>
          <w:tcPr>
            <w:tcW w:w="4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Potrafi wykonać techniki stosowane w metodzie FDM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C.U11</w:t>
            </w:r>
          </w:p>
        </w:tc>
      </w:tr>
      <w:tr w:rsidR="007327F5" w:rsidRPr="00B81507" w:rsidTr="007327F5">
        <w:trPr>
          <w:trHeight w:val="30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P_K01</w:t>
            </w:r>
          </w:p>
        </w:tc>
        <w:tc>
          <w:tcPr>
            <w:tcW w:w="4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Student jest gotów do prezentowania postawy promującej zdrowy styl życia, propagowania i aktywnego kreowania zdrowego stylu życia i promocji zdrowia w trakcie działań związanych z wykonywaniem zawodu i określenia poziomu sprawności niezbędnego do wykonywania zawodu fizjoterapeuty.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837">
              <w:rPr>
                <w:rFonts w:ascii="Times New Roman" w:hAnsi="Times New Roman"/>
                <w:color w:val="000000" w:themeColor="text1"/>
              </w:rPr>
              <w:t>OK_K03</w:t>
            </w:r>
          </w:p>
        </w:tc>
      </w:tr>
      <w:tr w:rsidR="007327F5" w:rsidRPr="00B81507" w:rsidTr="007327F5">
        <w:trPr>
          <w:trHeight w:val="300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21. Formy i tematy zajęć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Liczba godzin</w:t>
            </w:r>
          </w:p>
        </w:tc>
      </w:tr>
      <w:tr w:rsidR="007327F5" w:rsidRPr="00B81507" w:rsidTr="007327F5">
        <w:trPr>
          <w:trHeight w:val="300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 xml:space="preserve">21.1. Wykłady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10</w:t>
            </w:r>
          </w:p>
        </w:tc>
      </w:tr>
      <w:tr w:rsidR="007327F5" w:rsidRPr="00B81507" w:rsidTr="007327F5">
        <w:trPr>
          <w:trHeight w:val="465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Podstawy balneologii i klimatologii uzdrowiskowej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5</w:t>
            </w:r>
          </w:p>
        </w:tc>
      </w:tr>
      <w:tr w:rsidR="007327F5" w:rsidRPr="00B81507" w:rsidTr="007327F5">
        <w:trPr>
          <w:trHeight w:val="405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lastRenderedPageBreak/>
              <w:t>SPA &amp; WELLNESS w leczeniu uzdrowiskowym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5</w:t>
            </w:r>
          </w:p>
        </w:tc>
      </w:tr>
      <w:tr w:rsidR="007327F5" w:rsidRPr="00B81507" w:rsidTr="007327F5">
        <w:trPr>
          <w:trHeight w:val="405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81507">
              <w:rPr>
                <w:rFonts w:ascii="Times New Roman" w:hAnsi="Times New Roman"/>
                <w:b/>
                <w:bCs/>
              </w:rPr>
              <w:t>21.2. Seminaria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81507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7327F5" w:rsidRPr="00B81507" w:rsidTr="007327F5">
        <w:trPr>
          <w:trHeight w:val="300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21.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B81507">
              <w:rPr>
                <w:rFonts w:ascii="Times New Roman" w:hAnsi="Times New Roman"/>
                <w:b/>
                <w:bCs/>
              </w:rPr>
              <w:t>. Ćwiczenia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10</w:t>
            </w:r>
          </w:p>
        </w:tc>
      </w:tr>
      <w:tr w:rsidR="007327F5" w:rsidRPr="00B81507" w:rsidTr="007327F5">
        <w:trPr>
          <w:trHeight w:val="300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Masaż kalifornijski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5</w:t>
            </w:r>
          </w:p>
        </w:tc>
      </w:tr>
      <w:tr w:rsidR="007327F5" w:rsidRPr="00B81507" w:rsidTr="007327F5">
        <w:trPr>
          <w:trHeight w:val="300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81507">
              <w:rPr>
                <w:rFonts w:ascii="Times New Roman" w:hAnsi="Times New Roman"/>
              </w:rPr>
              <w:t>Fascial</w:t>
            </w:r>
            <w:proofErr w:type="spellEnd"/>
            <w:r w:rsidRPr="00B81507">
              <w:rPr>
                <w:rFonts w:ascii="Times New Roman" w:hAnsi="Times New Roman"/>
              </w:rPr>
              <w:t xml:space="preserve"> </w:t>
            </w:r>
            <w:proofErr w:type="spellStart"/>
            <w:r w:rsidRPr="00B81507">
              <w:rPr>
                <w:rFonts w:ascii="Times New Roman" w:hAnsi="Times New Roman"/>
              </w:rPr>
              <w:t>Distortion</w:t>
            </w:r>
            <w:proofErr w:type="spellEnd"/>
            <w:r w:rsidRPr="00B81507">
              <w:rPr>
                <w:rFonts w:ascii="Times New Roman" w:hAnsi="Times New Roman"/>
              </w:rPr>
              <w:t xml:space="preserve"> Model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5</w:t>
            </w:r>
          </w:p>
        </w:tc>
      </w:tr>
      <w:tr w:rsidR="007327F5" w:rsidRPr="00B81507" w:rsidTr="007327F5">
        <w:trPr>
          <w:trHeight w:val="540"/>
        </w:trPr>
        <w:tc>
          <w:tcPr>
            <w:tcW w:w="86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22. Literatura</w:t>
            </w:r>
          </w:p>
        </w:tc>
      </w:tr>
      <w:tr w:rsidR="007327F5" w:rsidRPr="00B81507" w:rsidTr="007327F5">
        <w:trPr>
          <w:trHeight w:val="300"/>
        </w:trPr>
        <w:tc>
          <w:tcPr>
            <w:tcW w:w="86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lang w:val="en-GB"/>
              </w:rPr>
              <w:t xml:space="preserve">1. </w:t>
            </w:r>
            <w:proofErr w:type="spellStart"/>
            <w:r w:rsidRPr="00B81507">
              <w:rPr>
                <w:rFonts w:ascii="Times New Roman" w:hAnsi="Times New Roman"/>
                <w:lang w:val="en-GB"/>
              </w:rPr>
              <w:t>Sieroń</w:t>
            </w:r>
            <w:proofErr w:type="spellEnd"/>
            <w:r w:rsidRPr="00B81507">
              <w:rPr>
                <w:rFonts w:ascii="Times New Roman" w:hAnsi="Times New Roman"/>
                <w:lang w:val="en-GB"/>
              </w:rPr>
              <w:t xml:space="preserve"> A., Stanek A., </w:t>
            </w:r>
            <w:proofErr w:type="spellStart"/>
            <w:r w:rsidRPr="00B81507">
              <w:rPr>
                <w:rFonts w:ascii="Times New Roman" w:hAnsi="Times New Roman"/>
                <w:lang w:val="en-GB"/>
              </w:rPr>
              <w:t>Cieślar</w:t>
            </w:r>
            <w:proofErr w:type="spellEnd"/>
            <w:r w:rsidRPr="00B81507">
              <w:rPr>
                <w:rFonts w:ascii="Times New Roman" w:hAnsi="Times New Roman"/>
                <w:lang w:val="en-GB"/>
              </w:rPr>
              <w:t xml:space="preserve"> G., Wellness SPA Anti-Aging. </w:t>
            </w:r>
            <w:r w:rsidRPr="00B81507">
              <w:rPr>
                <w:rFonts w:ascii="Times New Roman" w:hAnsi="Times New Roman"/>
              </w:rPr>
              <w:t>Wydawnictwo Lekarskie PZWL, Warszawa 2014.</w:t>
            </w:r>
          </w:p>
          <w:p w:rsidR="007327F5" w:rsidRPr="00B81507" w:rsidRDefault="007327F5" w:rsidP="001678B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2. Kasprzak W., Mańkowska A. Fizykoterapia, medycyna uzdrowiskowa i SPA. Wydawnictwo Lekarskie PZWL, Warszawa 2010.</w:t>
            </w:r>
          </w:p>
          <w:p w:rsidR="007327F5" w:rsidRPr="00B81507" w:rsidRDefault="007327F5" w:rsidP="001678B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 xml:space="preserve">3. </w:t>
            </w:r>
            <w:proofErr w:type="spellStart"/>
            <w:r w:rsidRPr="00B81507">
              <w:rPr>
                <w:rFonts w:ascii="Times New Roman" w:hAnsi="Times New Roman"/>
              </w:rPr>
              <w:t>Gomer</w:t>
            </w:r>
            <w:proofErr w:type="spellEnd"/>
            <w:r w:rsidRPr="00B81507">
              <w:rPr>
                <w:rFonts w:ascii="Times New Roman" w:hAnsi="Times New Roman"/>
              </w:rPr>
              <w:t xml:space="preserve"> F., Praktyczny podręcznik do FDM. </w:t>
            </w:r>
            <w:proofErr w:type="spellStart"/>
            <w:r w:rsidRPr="00B81507">
              <w:rPr>
                <w:rFonts w:ascii="Times New Roman" w:hAnsi="Times New Roman"/>
              </w:rPr>
              <w:t>Internationa</w:t>
            </w:r>
            <w:proofErr w:type="spellEnd"/>
            <w:r w:rsidRPr="00B81507">
              <w:rPr>
                <w:rFonts w:ascii="Times New Roman" w:hAnsi="Times New Roman"/>
              </w:rPr>
              <w:t xml:space="preserve"> FDM Organization, 2015. </w:t>
            </w:r>
          </w:p>
          <w:p w:rsidR="007327F5" w:rsidRPr="00B81507" w:rsidRDefault="007327F5" w:rsidP="001678B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4. Kasprzak W., Mańkowska A. Fizjoterapia w kosmetologii i medycynie estetycznej. Wydawnictwo Lekarskie PZWL, Warszawa 2012.</w:t>
            </w:r>
          </w:p>
        </w:tc>
      </w:tr>
      <w:tr w:rsidR="007327F5" w:rsidRPr="00B81507" w:rsidTr="007327F5">
        <w:trPr>
          <w:trHeight w:val="300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23. Kryteria oceny – szczegóły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</w:tr>
      <w:tr w:rsidR="007327F5" w:rsidRPr="00B81507" w:rsidTr="007327F5">
        <w:trPr>
          <w:trHeight w:val="300"/>
        </w:trPr>
        <w:tc>
          <w:tcPr>
            <w:tcW w:w="86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Zgodnie z zaleceniami organów kontrolujących.</w:t>
            </w:r>
          </w:p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7327F5" w:rsidRPr="00B81507" w:rsidRDefault="007327F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:rsidR="007327F5" w:rsidRDefault="007327F5" w:rsidP="007327F5">
      <w:pPr>
        <w:rPr>
          <w:rFonts w:ascii="Times New Roman" w:hAnsi="Times New Roman"/>
          <w:color w:val="000000" w:themeColor="text1"/>
        </w:rPr>
      </w:pPr>
    </w:p>
    <w:p w:rsidR="007327F5" w:rsidRDefault="007327F5" w:rsidP="007327F5">
      <w:pPr>
        <w:rPr>
          <w:rFonts w:ascii="Times New Roman" w:hAnsi="Times New Roman" w:cstheme="minorBidi"/>
          <w:i/>
          <w:iCs/>
          <w:color w:val="000000" w:themeColor="text1"/>
        </w:rPr>
      </w:pPr>
    </w:p>
    <w:p w:rsidR="007327F5" w:rsidRPr="00CA7837" w:rsidRDefault="007327F5" w:rsidP="007327F5">
      <w:pPr>
        <w:rPr>
          <w:rFonts w:ascii="Times New Roman" w:hAnsi="Times New Roman"/>
          <w:color w:val="000000"/>
        </w:rPr>
      </w:pPr>
    </w:p>
    <w:p w:rsidR="007327F5" w:rsidRPr="009B2853" w:rsidRDefault="007327F5" w:rsidP="002845FF">
      <w:pPr>
        <w:rPr>
          <w:rFonts w:ascii="Times New Roman" w:hAnsi="Times New Roman"/>
          <w:color w:val="000000"/>
        </w:rPr>
      </w:pPr>
    </w:p>
    <w:sectPr w:rsidR="007327F5" w:rsidRPr="009B2853" w:rsidSect="00EC00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B5B" w:rsidRDefault="00761B5B" w:rsidP="002845FF">
      <w:pPr>
        <w:spacing w:after="0" w:line="240" w:lineRule="auto"/>
      </w:pPr>
      <w:r>
        <w:separator/>
      </w:r>
    </w:p>
  </w:endnote>
  <w:endnote w:type="continuationSeparator" w:id="0">
    <w:p w:rsidR="00761B5B" w:rsidRDefault="00761B5B" w:rsidP="0028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5757000"/>
      <w:docPartObj>
        <w:docPartGallery w:val="Page Numbers (Bottom of Page)"/>
        <w:docPartUnique/>
      </w:docPartObj>
    </w:sdtPr>
    <w:sdtEndPr/>
    <w:sdtContent>
      <w:p w:rsidR="002845FF" w:rsidRDefault="00EF7C90">
        <w:pPr>
          <w:pStyle w:val="Stopka"/>
          <w:jc w:val="right"/>
        </w:pPr>
        <w:r>
          <w:fldChar w:fldCharType="begin"/>
        </w:r>
        <w:r w:rsidR="002845FF">
          <w:instrText>PAGE   \* MERGEFORMAT</w:instrText>
        </w:r>
        <w:r>
          <w:fldChar w:fldCharType="separate"/>
        </w:r>
        <w:r w:rsidR="00305A4C">
          <w:rPr>
            <w:noProof/>
          </w:rPr>
          <w:t>1</w:t>
        </w:r>
        <w:r>
          <w:fldChar w:fldCharType="end"/>
        </w:r>
      </w:p>
    </w:sdtContent>
  </w:sdt>
  <w:p w:rsidR="002845FF" w:rsidRDefault="002845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B5B" w:rsidRDefault="00761B5B" w:rsidP="002845FF">
      <w:pPr>
        <w:spacing w:after="0" w:line="240" w:lineRule="auto"/>
      </w:pPr>
      <w:r>
        <w:separator/>
      </w:r>
    </w:p>
  </w:footnote>
  <w:footnote w:type="continuationSeparator" w:id="0">
    <w:p w:rsidR="00761B5B" w:rsidRDefault="00761B5B" w:rsidP="00284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5490E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3427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0ABE"/>
    <w:rsid w:val="00155580"/>
    <w:rsid w:val="00157924"/>
    <w:rsid w:val="00171EEF"/>
    <w:rsid w:val="001739F9"/>
    <w:rsid w:val="001757CC"/>
    <w:rsid w:val="00180716"/>
    <w:rsid w:val="001847F0"/>
    <w:rsid w:val="00187A60"/>
    <w:rsid w:val="001A1986"/>
    <w:rsid w:val="001B79E1"/>
    <w:rsid w:val="001B7D65"/>
    <w:rsid w:val="001C45A4"/>
    <w:rsid w:val="001C5A3F"/>
    <w:rsid w:val="001D3F2D"/>
    <w:rsid w:val="001D7341"/>
    <w:rsid w:val="001F0265"/>
    <w:rsid w:val="002078B1"/>
    <w:rsid w:val="00215C51"/>
    <w:rsid w:val="00215E68"/>
    <w:rsid w:val="002209B8"/>
    <w:rsid w:val="00222DB8"/>
    <w:rsid w:val="00223E9B"/>
    <w:rsid w:val="00226DC1"/>
    <w:rsid w:val="00235F7B"/>
    <w:rsid w:val="002420FF"/>
    <w:rsid w:val="00244195"/>
    <w:rsid w:val="00245136"/>
    <w:rsid w:val="002464DD"/>
    <w:rsid w:val="00247CA5"/>
    <w:rsid w:val="00247F37"/>
    <w:rsid w:val="00254DE8"/>
    <w:rsid w:val="00260A0C"/>
    <w:rsid w:val="00261A80"/>
    <w:rsid w:val="002845FF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05A4C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24D72"/>
    <w:rsid w:val="004341D7"/>
    <w:rsid w:val="0044078F"/>
    <w:rsid w:val="004423CA"/>
    <w:rsid w:val="00442D3F"/>
    <w:rsid w:val="0044645E"/>
    <w:rsid w:val="00453BA1"/>
    <w:rsid w:val="00454CCD"/>
    <w:rsid w:val="00455EE9"/>
    <w:rsid w:val="00457868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F6480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04AC"/>
    <w:rsid w:val="00567BAF"/>
    <w:rsid w:val="00577537"/>
    <w:rsid w:val="00594791"/>
    <w:rsid w:val="005A0769"/>
    <w:rsid w:val="005A0C2C"/>
    <w:rsid w:val="005A191A"/>
    <w:rsid w:val="005A6C3A"/>
    <w:rsid w:val="005B36D6"/>
    <w:rsid w:val="005B5497"/>
    <w:rsid w:val="005C19CE"/>
    <w:rsid w:val="005C64B3"/>
    <w:rsid w:val="005C7E86"/>
    <w:rsid w:val="005D4AA5"/>
    <w:rsid w:val="005D4C44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5D31"/>
    <w:rsid w:val="006A6251"/>
    <w:rsid w:val="006A6C5F"/>
    <w:rsid w:val="006B18A8"/>
    <w:rsid w:val="006B3180"/>
    <w:rsid w:val="006B6032"/>
    <w:rsid w:val="006B7905"/>
    <w:rsid w:val="006B7A49"/>
    <w:rsid w:val="006B7AC6"/>
    <w:rsid w:val="006D3D48"/>
    <w:rsid w:val="006D4D72"/>
    <w:rsid w:val="006E41E7"/>
    <w:rsid w:val="006E6A50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274A4"/>
    <w:rsid w:val="0073097A"/>
    <w:rsid w:val="007317BD"/>
    <w:rsid w:val="007327F5"/>
    <w:rsid w:val="00740E1E"/>
    <w:rsid w:val="007436F2"/>
    <w:rsid w:val="00746C9A"/>
    <w:rsid w:val="00747B1E"/>
    <w:rsid w:val="00750206"/>
    <w:rsid w:val="00755D74"/>
    <w:rsid w:val="007563CC"/>
    <w:rsid w:val="0075674B"/>
    <w:rsid w:val="0075730C"/>
    <w:rsid w:val="00761B5B"/>
    <w:rsid w:val="00763026"/>
    <w:rsid w:val="0076690F"/>
    <w:rsid w:val="00772883"/>
    <w:rsid w:val="0077444F"/>
    <w:rsid w:val="00776D4E"/>
    <w:rsid w:val="00780ABF"/>
    <w:rsid w:val="00781CB3"/>
    <w:rsid w:val="00787B24"/>
    <w:rsid w:val="00794A3F"/>
    <w:rsid w:val="007954F2"/>
    <w:rsid w:val="00796C71"/>
    <w:rsid w:val="007A180E"/>
    <w:rsid w:val="007A37F0"/>
    <w:rsid w:val="007A4CD9"/>
    <w:rsid w:val="007A585F"/>
    <w:rsid w:val="007B06D0"/>
    <w:rsid w:val="007B0B4B"/>
    <w:rsid w:val="007B1796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0B06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5D02"/>
    <w:rsid w:val="00847D2F"/>
    <w:rsid w:val="00853C55"/>
    <w:rsid w:val="00854EE2"/>
    <w:rsid w:val="00855A5A"/>
    <w:rsid w:val="008612A3"/>
    <w:rsid w:val="00862C8A"/>
    <w:rsid w:val="008632CE"/>
    <w:rsid w:val="00874678"/>
    <w:rsid w:val="008768AA"/>
    <w:rsid w:val="00876C0B"/>
    <w:rsid w:val="008875D3"/>
    <w:rsid w:val="008A00A3"/>
    <w:rsid w:val="008A4AC4"/>
    <w:rsid w:val="008C2B7B"/>
    <w:rsid w:val="008D3273"/>
    <w:rsid w:val="008D6168"/>
    <w:rsid w:val="008D7F46"/>
    <w:rsid w:val="008E058F"/>
    <w:rsid w:val="008E0C68"/>
    <w:rsid w:val="008E6273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B2853"/>
    <w:rsid w:val="009C7E46"/>
    <w:rsid w:val="009D2106"/>
    <w:rsid w:val="009D2361"/>
    <w:rsid w:val="009E3A77"/>
    <w:rsid w:val="00A11A6C"/>
    <w:rsid w:val="00A17C58"/>
    <w:rsid w:val="00A23872"/>
    <w:rsid w:val="00A2511E"/>
    <w:rsid w:val="00A253AC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72D29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D7FA4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507"/>
    <w:rsid w:val="00B81942"/>
    <w:rsid w:val="00B8224E"/>
    <w:rsid w:val="00B823F3"/>
    <w:rsid w:val="00B82C83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B4A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5EDC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A7837"/>
    <w:rsid w:val="00CB2B97"/>
    <w:rsid w:val="00CB4773"/>
    <w:rsid w:val="00CB6EE9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22AA"/>
    <w:rsid w:val="00DB049A"/>
    <w:rsid w:val="00DB7B23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4A0C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EF7C90"/>
    <w:rsid w:val="00F00815"/>
    <w:rsid w:val="00F054EF"/>
    <w:rsid w:val="00F05CD0"/>
    <w:rsid w:val="00F2407B"/>
    <w:rsid w:val="00F30434"/>
    <w:rsid w:val="00F44BDD"/>
    <w:rsid w:val="00F4507E"/>
    <w:rsid w:val="00F523EC"/>
    <w:rsid w:val="00F55980"/>
    <w:rsid w:val="00F74CB5"/>
    <w:rsid w:val="00F770D4"/>
    <w:rsid w:val="00F83585"/>
    <w:rsid w:val="00F85034"/>
    <w:rsid w:val="00FB166B"/>
    <w:rsid w:val="00FC7099"/>
    <w:rsid w:val="00FD4422"/>
    <w:rsid w:val="00FE09CB"/>
    <w:rsid w:val="00FE5F76"/>
    <w:rsid w:val="00FF1DEE"/>
    <w:rsid w:val="00FF5906"/>
    <w:rsid w:val="01C3C7C8"/>
    <w:rsid w:val="022B0745"/>
    <w:rsid w:val="06F23905"/>
    <w:rsid w:val="0E40FCDC"/>
    <w:rsid w:val="11F23343"/>
    <w:rsid w:val="1B13A430"/>
    <w:rsid w:val="1B8381F3"/>
    <w:rsid w:val="1B956E38"/>
    <w:rsid w:val="1C49C692"/>
    <w:rsid w:val="1E287169"/>
    <w:rsid w:val="22029F23"/>
    <w:rsid w:val="22F4799B"/>
    <w:rsid w:val="275183C6"/>
    <w:rsid w:val="2D6D2779"/>
    <w:rsid w:val="2ECDFED9"/>
    <w:rsid w:val="30343690"/>
    <w:rsid w:val="31E70CC3"/>
    <w:rsid w:val="352F2625"/>
    <w:rsid w:val="35BEDC0E"/>
    <w:rsid w:val="3C93ACF7"/>
    <w:rsid w:val="3FFDB8DC"/>
    <w:rsid w:val="4023829E"/>
    <w:rsid w:val="4173B5F7"/>
    <w:rsid w:val="474724E9"/>
    <w:rsid w:val="4B798278"/>
    <w:rsid w:val="4D2ACF6C"/>
    <w:rsid w:val="58D3B5DB"/>
    <w:rsid w:val="5BFAB1F4"/>
    <w:rsid w:val="62105E65"/>
    <w:rsid w:val="676515F3"/>
    <w:rsid w:val="6F533E84"/>
    <w:rsid w:val="7286FDC6"/>
    <w:rsid w:val="7752F237"/>
    <w:rsid w:val="7A2D5EA5"/>
    <w:rsid w:val="7CFFB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97061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7C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DA22A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EF7C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locked/>
    <w:rsid w:val="00C65ED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2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ycynafizykalna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64369-06F7-429D-B5ED-0DA760FFD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706</Words>
  <Characters>4241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4</cp:revision>
  <cp:lastPrinted>2020-01-30T20:13:00Z</cp:lastPrinted>
  <dcterms:created xsi:type="dcterms:W3CDTF">2024-02-24T14:55:00Z</dcterms:created>
  <dcterms:modified xsi:type="dcterms:W3CDTF">2024-08-21T09:52:00Z</dcterms:modified>
</cp:coreProperties>
</file>