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5EA" w:rsidRPr="00165C26" w:rsidRDefault="008E6DED">
      <w:pPr>
        <w:spacing w:after="197" w:line="259" w:lineRule="auto"/>
        <w:ind w:left="10" w:right="944"/>
        <w:jc w:val="right"/>
        <w:rPr>
          <w:rFonts w:cs="Times New Roman"/>
          <w:sz w:val="22"/>
          <w:szCs w:val="22"/>
        </w:rPr>
      </w:pPr>
      <w:r w:rsidRPr="00165C26">
        <w:rPr>
          <w:rFonts w:cs="Times New Roman"/>
          <w:b/>
          <w:bCs/>
          <w:i/>
          <w:iCs/>
          <w:sz w:val="22"/>
          <w:szCs w:val="22"/>
        </w:rPr>
        <w:t>Załącznik nr 1a</w:t>
      </w:r>
    </w:p>
    <w:p w:rsidR="005605EA" w:rsidRPr="00165C26" w:rsidRDefault="008E6DED" w:rsidP="00165C26">
      <w:pPr>
        <w:pStyle w:val="Nagwek1"/>
        <w:spacing w:before="120" w:after="120" w:line="240" w:lineRule="auto"/>
        <w:ind w:left="11" w:right="607" w:hanging="11"/>
        <w:rPr>
          <w:rFonts w:cs="Times New Roman"/>
          <w:sz w:val="22"/>
          <w:szCs w:val="22"/>
        </w:rPr>
      </w:pPr>
      <w:r w:rsidRPr="00165C26">
        <w:rPr>
          <w:rFonts w:cs="Times New Roman"/>
          <w:sz w:val="22"/>
          <w:szCs w:val="22"/>
        </w:rPr>
        <w:t xml:space="preserve">Karta przedmiotu </w:t>
      </w:r>
    </w:p>
    <w:p w:rsidR="005605EA" w:rsidRPr="00165C26" w:rsidRDefault="008E6DED" w:rsidP="00165C26">
      <w:pPr>
        <w:pStyle w:val="Nagwek1"/>
        <w:spacing w:before="120" w:after="120" w:line="240" w:lineRule="auto"/>
        <w:ind w:left="11" w:right="607" w:hanging="11"/>
        <w:rPr>
          <w:rFonts w:cs="Times New Roman"/>
          <w:sz w:val="22"/>
          <w:szCs w:val="22"/>
        </w:rPr>
      </w:pPr>
      <w:r w:rsidRPr="00165C26">
        <w:rPr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3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63"/>
        <w:gridCol w:w="1064"/>
        <w:gridCol w:w="2146"/>
        <w:gridCol w:w="2229"/>
        <w:gridCol w:w="846"/>
      </w:tblGrid>
      <w:tr w:rsidR="005605EA" w:rsidRPr="00165C26">
        <w:trPr>
          <w:trHeight w:val="241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8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3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165C26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165C26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165C26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5605EA" w:rsidRPr="00165C26">
        <w:trPr>
          <w:trHeight w:val="721"/>
          <w:jc w:val="center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5EA" w:rsidRPr="00165C26" w:rsidRDefault="008E6DE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165C26">
              <w:rPr>
                <w:rFonts w:ascii="Times New Roman" w:hAnsi="Times New Roman" w:cs="Times New Roman"/>
                <w:b/>
                <w:bCs/>
              </w:rPr>
              <w:t xml:space="preserve">1. Kierunek </w:t>
            </w:r>
            <w:proofErr w:type="spellStart"/>
            <w:r w:rsidRPr="00165C26">
              <w:rPr>
                <w:rFonts w:ascii="Times New Roman" w:hAnsi="Times New Roman" w:cs="Times New Roman"/>
                <w:b/>
                <w:bCs/>
              </w:rPr>
              <w:t>studi</w:t>
            </w:r>
            <w:proofErr w:type="spellEnd"/>
            <w:r w:rsidRPr="00165C26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165C26">
              <w:rPr>
                <w:rFonts w:ascii="Times New Roman" w:hAnsi="Times New Roman" w:cs="Times New Roman"/>
                <w:b/>
                <w:bCs/>
              </w:rPr>
              <w:t xml:space="preserve">w: </w:t>
            </w:r>
            <w:r w:rsidRPr="00165C26">
              <w:rPr>
                <w:rFonts w:ascii="Times New Roman" w:hAnsi="Times New Roman" w:cs="Times New Roman"/>
              </w:rPr>
              <w:t>Fizjoterapia</w:t>
            </w:r>
          </w:p>
        </w:tc>
        <w:tc>
          <w:tcPr>
            <w:tcW w:w="5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5EA" w:rsidRPr="00165C26" w:rsidRDefault="008E6DED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165C26">
              <w:rPr>
                <w:rFonts w:ascii="Times New Roman" w:hAnsi="Times New Roman" w:cs="Times New Roman"/>
                <w:b/>
                <w:bCs/>
              </w:rPr>
              <w:t>2. Poziom kształcenia:</w:t>
            </w:r>
            <w:r w:rsidRPr="00165C26">
              <w:rPr>
                <w:rFonts w:ascii="Times New Roman" w:eastAsia="Times New Roman" w:hAnsi="Times New Roman" w:cs="Times New Roman"/>
              </w:rPr>
              <w:br/>
            </w:r>
            <w:r w:rsidRPr="00165C26">
              <w:rPr>
                <w:rFonts w:ascii="Times New Roman" w:hAnsi="Times New Roman" w:cs="Times New Roman"/>
              </w:rPr>
              <w:t xml:space="preserve">jednolite studia magisterskie / profil </w:t>
            </w:r>
            <w:proofErr w:type="spellStart"/>
            <w:r w:rsidRPr="00165C26">
              <w:rPr>
                <w:rFonts w:ascii="Times New Roman" w:hAnsi="Times New Roman" w:cs="Times New Roman"/>
              </w:rPr>
              <w:t>og</w:t>
            </w:r>
            <w:proofErr w:type="spellEnd"/>
            <w:r w:rsidRPr="00165C26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165C26">
              <w:rPr>
                <w:rFonts w:ascii="Times New Roman" w:hAnsi="Times New Roman" w:cs="Times New Roman"/>
              </w:rPr>
              <w:t>lnoakademicki</w:t>
            </w:r>
            <w:proofErr w:type="spellEnd"/>
          </w:p>
          <w:p w:rsidR="005605EA" w:rsidRPr="00165C26" w:rsidRDefault="008E6DE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165C26">
              <w:rPr>
                <w:rFonts w:ascii="Times New Roman" w:hAnsi="Times New Roman" w:cs="Times New Roman"/>
                <w:b/>
                <w:bCs/>
              </w:rPr>
              <w:t>3. </w:t>
            </w:r>
            <w:r w:rsidRPr="00165C26">
              <w:rPr>
                <w:rFonts w:ascii="Times New Roman" w:hAnsi="Times New Roman" w:cs="Times New Roman"/>
                <w:b/>
                <w:bCs/>
                <w:lang w:val="it-IT"/>
              </w:rPr>
              <w:t>Forma studi</w:t>
            </w:r>
            <w:r w:rsidRPr="00165C26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165C26">
              <w:rPr>
                <w:rFonts w:ascii="Times New Roman" w:hAnsi="Times New Roman" w:cs="Times New Roman"/>
                <w:b/>
                <w:bCs/>
              </w:rPr>
              <w:t xml:space="preserve">w: </w:t>
            </w:r>
            <w:r w:rsidRPr="00165C26">
              <w:rPr>
                <w:rFonts w:ascii="Times New Roman" w:hAnsi="Times New Roman" w:cs="Times New Roman"/>
              </w:rPr>
              <w:t>stacjonarne</w:t>
            </w:r>
          </w:p>
        </w:tc>
      </w:tr>
      <w:tr w:rsidR="005605EA" w:rsidRPr="00165C26">
        <w:trPr>
          <w:trHeight w:val="241"/>
          <w:jc w:val="center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30" w:type="dxa"/>
            </w:tcMar>
          </w:tcPr>
          <w:p w:rsidR="005605EA" w:rsidRPr="00165C26" w:rsidRDefault="008E6DED" w:rsidP="00165C26">
            <w:pPr>
              <w:spacing w:after="0"/>
              <w:ind w:left="0" w:right="50" w:firstLine="0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4. Rok: </w:t>
            </w:r>
            <w:r w:rsidRPr="00165C26">
              <w:rPr>
                <w:rFonts w:cs="Times New Roman"/>
                <w:sz w:val="22"/>
                <w:szCs w:val="22"/>
              </w:rPr>
              <w:t>II  / cykl 2024-2029</w:t>
            </w:r>
          </w:p>
        </w:tc>
        <w:tc>
          <w:tcPr>
            <w:tcW w:w="5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5EA" w:rsidRPr="00165C26" w:rsidRDefault="008E6DE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165C26">
              <w:rPr>
                <w:rFonts w:ascii="Times New Roman" w:hAnsi="Times New Roman" w:cs="Times New Roman"/>
                <w:b/>
                <w:bCs/>
              </w:rPr>
              <w:t>5. </w:t>
            </w:r>
            <w:r w:rsidRPr="00165C26">
              <w:rPr>
                <w:rFonts w:ascii="Times New Roman" w:hAnsi="Times New Roman" w:cs="Times New Roman"/>
                <w:b/>
                <w:bCs/>
                <w:lang w:val="pt-PT"/>
              </w:rPr>
              <w:t xml:space="preserve">Semestr: </w:t>
            </w:r>
            <w:r w:rsidRPr="00165C26">
              <w:rPr>
                <w:rFonts w:ascii="Times New Roman" w:hAnsi="Times New Roman" w:cs="Times New Roman"/>
              </w:rPr>
              <w:t>IV</w:t>
            </w:r>
          </w:p>
        </w:tc>
      </w:tr>
      <w:tr w:rsidR="005605EA" w:rsidRPr="00165C26">
        <w:trPr>
          <w:trHeight w:val="241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5EA" w:rsidRPr="00165C26" w:rsidRDefault="008E6DE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165C26">
              <w:rPr>
                <w:rFonts w:ascii="Times New Roman" w:hAnsi="Times New Roman" w:cs="Times New Roman"/>
                <w:b/>
                <w:bCs/>
              </w:rPr>
              <w:t xml:space="preserve">6. Nazwa przedmiotu: </w:t>
            </w:r>
            <w:r w:rsidRPr="00165C26">
              <w:rPr>
                <w:rFonts w:ascii="Times New Roman" w:hAnsi="Times New Roman" w:cs="Times New Roman"/>
              </w:rPr>
              <w:t>Kliniczne podstawy fizjoterapii w intensywnej terapii</w:t>
            </w:r>
          </w:p>
        </w:tc>
      </w:tr>
      <w:tr w:rsidR="005605EA" w:rsidRPr="00165C26">
        <w:trPr>
          <w:trHeight w:val="241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5EA" w:rsidRPr="00165C26" w:rsidRDefault="008E6DE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165C26">
              <w:rPr>
                <w:rFonts w:ascii="Times New Roman" w:hAnsi="Times New Roman" w:cs="Times New Roman"/>
                <w:b/>
                <w:bCs/>
              </w:rPr>
              <w:t xml:space="preserve">7. Status przedmiotu: </w:t>
            </w:r>
            <w:r w:rsidRPr="00165C26">
              <w:rPr>
                <w:rFonts w:ascii="Times New Roman" w:hAnsi="Times New Roman" w:cs="Times New Roman"/>
              </w:rPr>
              <w:t>obowiązkowy</w:t>
            </w:r>
          </w:p>
        </w:tc>
      </w:tr>
      <w:tr w:rsidR="005605EA" w:rsidRPr="00165C26">
        <w:trPr>
          <w:trHeight w:val="4837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8.  Cel/-e przedmiotu  </w:t>
            </w:r>
          </w:p>
          <w:p w:rsidR="005605EA" w:rsidRPr="00165C26" w:rsidRDefault="008E6DED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 xml:space="preserve">Nabycie umiejętności opisu i interpretacji podstawowych jednostek i zespołów chorobowych </w:t>
            </w:r>
          </w:p>
          <w:p w:rsidR="005605EA" w:rsidRPr="00165C26" w:rsidRDefault="008E6DED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 xml:space="preserve">w stopniu umożliwiającym racjonalne stosowanie </w:t>
            </w:r>
            <w:proofErr w:type="spellStart"/>
            <w:r w:rsidRPr="00165C26">
              <w:rPr>
                <w:rFonts w:cs="Times New Roman"/>
                <w:sz w:val="22"/>
                <w:szCs w:val="22"/>
              </w:rPr>
              <w:t>środk</w:t>
            </w:r>
            <w:proofErr w:type="spellEnd"/>
            <w:r w:rsidRPr="00165C2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165C26">
              <w:rPr>
                <w:rFonts w:cs="Times New Roman"/>
                <w:sz w:val="22"/>
                <w:szCs w:val="22"/>
              </w:rPr>
              <w:t>w fizjoterapii i planowanie procesu rehabilitacji.</w:t>
            </w:r>
          </w:p>
          <w:p w:rsidR="005605EA" w:rsidRPr="00165C26" w:rsidRDefault="008E6DED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>Nabycie wiedzy umożliwiającej rozpoznawanie stan</w:t>
            </w:r>
            <w:r w:rsidRPr="00165C2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165C26">
              <w:rPr>
                <w:rFonts w:cs="Times New Roman"/>
                <w:sz w:val="22"/>
                <w:szCs w:val="22"/>
              </w:rPr>
              <w:t>w zagrożenia życia, wykonywania zabieg</w:t>
            </w:r>
            <w:r w:rsidRPr="00165C2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165C26">
              <w:rPr>
                <w:rFonts w:cs="Times New Roman"/>
                <w:sz w:val="22"/>
                <w:szCs w:val="22"/>
              </w:rPr>
              <w:t>w ratujących życie oraz w zakresie zapewnienia opieki choremu w stanie zagrożenia życia. Zapoznanie student</w:t>
            </w:r>
            <w:r w:rsidRPr="00165C2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165C26">
              <w:rPr>
                <w:rFonts w:cs="Times New Roman"/>
                <w:sz w:val="22"/>
                <w:szCs w:val="22"/>
              </w:rPr>
              <w:t>w z podstawowymi konsekwencjami stan</w:t>
            </w:r>
            <w:r w:rsidRPr="00165C2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165C26">
              <w:rPr>
                <w:rFonts w:cs="Times New Roman"/>
                <w:sz w:val="22"/>
                <w:szCs w:val="22"/>
              </w:rPr>
              <w:t>w zagrożenia życia i zasadami usprawniania krytycznie chorych.</w:t>
            </w:r>
          </w:p>
          <w:p w:rsidR="005605EA" w:rsidRPr="00165C26" w:rsidRDefault="008E6DED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 xml:space="preserve">Pozyskanie umiejętności z zakresu podstawowej obsługi sprzętu i aparatury monitorującej </w:t>
            </w:r>
          </w:p>
          <w:p w:rsidR="005605EA" w:rsidRPr="00165C26" w:rsidRDefault="008E6DED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>i leczniczej.</w:t>
            </w:r>
          </w:p>
          <w:p w:rsidR="005605EA" w:rsidRPr="00165C26" w:rsidRDefault="008E6DED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>Nabycie wiedzy dotyczącej specyfiki organizacji i pracy w Oddziale Intensywnej Terapii oraz Oddziale Intensywnego Nadzoru Chirurgicznego.</w:t>
            </w:r>
          </w:p>
          <w:p w:rsidR="005605EA" w:rsidRPr="00165C26" w:rsidRDefault="005605EA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</w:p>
          <w:p w:rsidR="005605EA" w:rsidRPr="00165C26" w:rsidRDefault="008E6DED" w:rsidP="00165C26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>Efekty uczenia się/odniesienie do efekt</w:t>
            </w:r>
            <w:r w:rsidRPr="00165C26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w uczenia się </w:t>
            </w:r>
            <w:r w:rsidRPr="00165C26">
              <w:rPr>
                <w:rFonts w:cs="Times New Roman"/>
                <w:sz w:val="22"/>
                <w:szCs w:val="22"/>
              </w:rPr>
              <w:t xml:space="preserve">zawartych w </w:t>
            </w:r>
            <w:r w:rsidRPr="00165C26">
              <w:rPr>
                <w:rFonts w:cs="Times New Roman"/>
                <w:i/>
                <w:iCs/>
                <w:sz w:val="22"/>
                <w:szCs w:val="22"/>
              </w:rPr>
              <w:t>(właściwe podkreślić)</w:t>
            </w:r>
            <w:r w:rsidRPr="00165C26">
              <w:rPr>
                <w:rFonts w:cs="Times New Roman"/>
                <w:sz w:val="22"/>
                <w:szCs w:val="22"/>
              </w:rPr>
              <w:t>:</w:t>
            </w:r>
          </w:p>
          <w:p w:rsidR="005605EA" w:rsidRPr="00165C26" w:rsidRDefault="008E6DED" w:rsidP="00165C26">
            <w:pPr>
              <w:spacing w:after="0" w:line="240" w:lineRule="auto"/>
              <w:ind w:left="0" w:right="0" w:firstLine="0"/>
              <w:rPr>
                <w:rFonts w:cs="Times New Roman"/>
                <w:i/>
                <w:iCs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>standardach kształcenia (</w:t>
            </w:r>
            <w:r w:rsidRPr="00165C26">
              <w:rPr>
                <w:rFonts w:cs="Times New Roman"/>
                <w:sz w:val="22"/>
                <w:szCs w:val="22"/>
                <w:u w:val="single"/>
              </w:rPr>
              <w:t>Rozporządzenie Ministra Nauki i Szkolnictwa Wyższego</w:t>
            </w:r>
            <w:r w:rsidRPr="00165C26">
              <w:rPr>
                <w:rFonts w:cs="Times New Roman"/>
                <w:sz w:val="22"/>
                <w:szCs w:val="22"/>
              </w:rPr>
              <w:t>)/Uchwale Senatu SUM</w:t>
            </w:r>
            <w:r w:rsidRPr="00165C26">
              <w:rPr>
                <w:rFonts w:cs="Times New Roman"/>
                <w:i/>
                <w:iCs/>
                <w:sz w:val="22"/>
                <w:szCs w:val="22"/>
              </w:rPr>
              <w:t>(podać określenia zawarte w standardach kształcenia/symbole efekt</w:t>
            </w:r>
            <w:r w:rsidRPr="00165C26">
              <w:rPr>
                <w:rFonts w:cs="Times New Roman"/>
                <w:i/>
                <w:iCs/>
                <w:sz w:val="22"/>
                <w:szCs w:val="22"/>
                <w:lang w:val="es-ES_tradnl"/>
              </w:rPr>
              <w:t>ó</w:t>
            </w:r>
            <w:r w:rsidRPr="00165C26">
              <w:rPr>
                <w:rFonts w:cs="Times New Roman"/>
                <w:i/>
                <w:iCs/>
                <w:sz w:val="22"/>
                <w:szCs w:val="22"/>
              </w:rPr>
              <w:t>w zatwierdzone Uchwałą Senatu SUM)</w:t>
            </w:r>
          </w:p>
          <w:p w:rsidR="005605EA" w:rsidRPr="00165C26" w:rsidRDefault="008E6DED">
            <w:pPr>
              <w:spacing w:after="0" w:line="259" w:lineRule="auto"/>
              <w:ind w:left="10" w:right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>w zakresie wiedzy student zna i rozumie: D.W3, D.W5, D.W15</w:t>
            </w:r>
          </w:p>
          <w:p w:rsidR="005605EA" w:rsidRPr="00165C26" w:rsidRDefault="008E6DED">
            <w:pPr>
              <w:spacing w:after="0" w:line="240" w:lineRule="auto"/>
              <w:ind w:left="0" w:firstLine="0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>w zakresie umiejętności student potrafi: D.U7, D.U38, D.U47, D.U48</w:t>
            </w:r>
          </w:p>
          <w:p w:rsidR="005605EA" w:rsidRPr="00165C26" w:rsidRDefault="008E6DED">
            <w:pPr>
              <w:spacing w:after="0" w:line="263" w:lineRule="auto"/>
              <w:ind w:left="28" w:right="296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 xml:space="preserve">w zakresie kompetencji społecznych student jest </w:t>
            </w:r>
            <w:proofErr w:type="spellStart"/>
            <w:r w:rsidRPr="00165C26">
              <w:rPr>
                <w:rFonts w:cs="Times New Roman"/>
                <w:sz w:val="22"/>
                <w:szCs w:val="22"/>
              </w:rPr>
              <w:t>got</w:t>
            </w:r>
            <w:proofErr w:type="spellEnd"/>
            <w:r w:rsidRPr="00165C2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proofErr w:type="spellStart"/>
            <w:r w:rsidRPr="00165C26">
              <w:rPr>
                <w:rFonts w:cs="Times New Roman"/>
                <w:sz w:val="22"/>
                <w:szCs w:val="22"/>
                <w:lang w:val="en-US"/>
              </w:rPr>
              <w:t>w</w:t>
            </w:r>
            <w:proofErr w:type="spellEnd"/>
            <w:r w:rsidRPr="00165C26">
              <w:rPr>
                <w:rFonts w:cs="Times New Roman"/>
                <w:sz w:val="22"/>
                <w:szCs w:val="22"/>
                <w:lang w:val="en-US"/>
              </w:rPr>
              <w:t xml:space="preserve"> do: OK_K05, OK_K06</w:t>
            </w:r>
          </w:p>
        </w:tc>
      </w:tr>
      <w:tr w:rsidR="005605EA" w:rsidRPr="00165C26">
        <w:trPr>
          <w:trHeight w:val="241"/>
          <w:jc w:val="center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6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26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  <w:lang w:val="de-DE"/>
              </w:rPr>
              <w:t xml:space="preserve"> 34</w:t>
            </w:r>
          </w:p>
        </w:tc>
        <w:tc>
          <w:tcPr>
            <w:tcW w:w="4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5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55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165C26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26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146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2 </w:t>
            </w:r>
          </w:p>
        </w:tc>
      </w:tr>
      <w:tr w:rsidR="005605EA" w:rsidRPr="00165C26">
        <w:trPr>
          <w:trHeight w:val="241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Pr="00165C26">
              <w:rPr>
                <w:rFonts w:cs="Times New Roman"/>
                <w:sz w:val="22"/>
                <w:szCs w:val="22"/>
              </w:rPr>
              <w:t>egzamin zintegrowany</w:t>
            </w:r>
          </w:p>
        </w:tc>
      </w:tr>
      <w:tr w:rsidR="005605EA" w:rsidRPr="00165C26">
        <w:trPr>
          <w:trHeight w:val="241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165C26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5605EA" w:rsidRPr="00165C26">
        <w:trPr>
          <w:trHeight w:val="241"/>
          <w:jc w:val="center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2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32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 xml:space="preserve">Efekty uczenia się </w:t>
            </w:r>
          </w:p>
        </w:tc>
        <w:tc>
          <w:tcPr>
            <w:tcW w:w="3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1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3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6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36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5605EA" w:rsidRPr="00165C26">
        <w:trPr>
          <w:trHeight w:val="721"/>
          <w:jc w:val="center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3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0" w:type="dxa"/>
            </w:tcMar>
            <w:vAlign w:val="center"/>
          </w:tcPr>
          <w:p w:rsidR="005605EA" w:rsidRPr="00165C26" w:rsidRDefault="008E6DED">
            <w:pPr>
              <w:spacing w:after="0" w:line="240" w:lineRule="auto"/>
              <w:ind w:left="10" w:right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>Egzamin pisemny/test jednokrotnego wyboru</w:t>
            </w:r>
          </w:p>
          <w:p w:rsidR="005605EA" w:rsidRPr="00165C26" w:rsidRDefault="008E6DED">
            <w:pPr>
              <w:spacing w:after="0" w:line="240" w:lineRule="auto"/>
              <w:ind w:left="10" w:right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>Dyskusja oparta o EBM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5605EA" w:rsidRPr="00165C26">
        <w:trPr>
          <w:trHeight w:val="481"/>
          <w:jc w:val="center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 xml:space="preserve">W zakresie </w:t>
            </w:r>
            <w:proofErr w:type="spellStart"/>
            <w:r w:rsidRPr="00165C26">
              <w:rPr>
                <w:rFonts w:cs="Times New Roman"/>
                <w:sz w:val="22"/>
                <w:szCs w:val="22"/>
              </w:rPr>
              <w:t>umiejętnoś</w:t>
            </w:r>
            <w:proofErr w:type="spellEnd"/>
            <w:r w:rsidRPr="00165C26">
              <w:rPr>
                <w:rFonts w:cs="Times New Roman"/>
                <w:sz w:val="22"/>
                <w:szCs w:val="22"/>
                <w:lang w:val="it-IT"/>
              </w:rPr>
              <w:t xml:space="preserve">ci </w:t>
            </w:r>
          </w:p>
        </w:tc>
        <w:tc>
          <w:tcPr>
            <w:tcW w:w="3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0" w:type="dxa"/>
            </w:tcMar>
            <w:vAlign w:val="center"/>
          </w:tcPr>
          <w:p w:rsidR="005605EA" w:rsidRPr="00165C26" w:rsidRDefault="008E6DED">
            <w:pPr>
              <w:spacing w:after="0" w:line="240" w:lineRule="auto"/>
              <w:ind w:left="10" w:right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>Pokaz/ zaliczenie praktyczne</w:t>
            </w:r>
          </w:p>
          <w:p w:rsidR="005605EA" w:rsidRPr="00165C26" w:rsidRDefault="008E6DED">
            <w:pPr>
              <w:spacing w:after="0" w:line="240" w:lineRule="auto"/>
              <w:ind w:left="10" w:right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>Dyskusja oparta o EBM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5605EA" w:rsidRPr="00165C26">
        <w:trPr>
          <w:trHeight w:val="241"/>
          <w:jc w:val="center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3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0" w:type="dxa"/>
            </w:tcMar>
            <w:vAlign w:val="center"/>
          </w:tcPr>
          <w:p w:rsidR="005605EA" w:rsidRPr="00165C26" w:rsidRDefault="008E6DED">
            <w:pPr>
              <w:spacing w:after="0" w:line="240" w:lineRule="auto"/>
              <w:ind w:left="10" w:right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sz w:val="22"/>
                <w:szCs w:val="22"/>
              </w:rPr>
              <w:t>Obserwacja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5605EA" w:rsidRPr="00165C26" w:rsidRDefault="008E6DED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65C26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</w:tbl>
    <w:p w:rsidR="00165C26" w:rsidRDefault="00165C26" w:rsidP="00165C26">
      <w:pPr>
        <w:spacing w:after="120" w:line="259" w:lineRule="auto"/>
        <w:ind w:left="567" w:right="0" w:firstLine="0"/>
        <w:jc w:val="left"/>
        <w:rPr>
          <w:rFonts w:cs="Times New Roman"/>
          <w:b/>
          <w:bCs/>
          <w:sz w:val="22"/>
          <w:szCs w:val="22"/>
        </w:rPr>
      </w:pPr>
    </w:p>
    <w:p w:rsidR="005605EA" w:rsidRPr="00165C26" w:rsidRDefault="008E6DED" w:rsidP="00165C26">
      <w:pPr>
        <w:spacing w:after="120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165C26">
        <w:rPr>
          <w:rFonts w:cs="Times New Roman"/>
          <w:b/>
          <w:bCs/>
          <w:sz w:val="22"/>
          <w:szCs w:val="22"/>
        </w:rPr>
        <w:t>*</w:t>
      </w:r>
      <w:r w:rsidRPr="00165C26">
        <w:rPr>
          <w:rFonts w:cs="Times New Roman"/>
          <w:sz w:val="22"/>
          <w:szCs w:val="22"/>
        </w:rPr>
        <w:t xml:space="preserve"> w przypadku egzaminu/zaliczenia na ocenę zakłada się, że ocena oznacza na poziomie</w:t>
      </w:r>
    </w:p>
    <w:p w:rsidR="005605EA" w:rsidRPr="00165C26" w:rsidRDefault="008E6DED" w:rsidP="00165C26">
      <w:pPr>
        <w:spacing w:after="0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165C26">
        <w:rPr>
          <w:rFonts w:cs="Times New Roman"/>
          <w:b/>
          <w:bCs/>
          <w:sz w:val="22"/>
          <w:szCs w:val="22"/>
        </w:rPr>
        <w:t>Bardzo dobry (5,0)</w:t>
      </w:r>
      <w:r w:rsidRPr="00165C26">
        <w:rPr>
          <w:rFonts w:cs="Times New Roman"/>
          <w:sz w:val="22"/>
          <w:szCs w:val="22"/>
        </w:rPr>
        <w:t xml:space="preserve"> - zakładane efekty uczenia się zostały osią</w:t>
      </w:r>
      <w:r w:rsidRPr="00165C26">
        <w:rPr>
          <w:rFonts w:cs="Times New Roman"/>
          <w:sz w:val="22"/>
          <w:szCs w:val="22"/>
          <w:lang w:val="it-IT"/>
        </w:rPr>
        <w:t>gni</w:t>
      </w:r>
      <w:proofErr w:type="spellStart"/>
      <w:r w:rsidRPr="00165C26">
        <w:rPr>
          <w:rFonts w:cs="Times New Roman"/>
          <w:sz w:val="22"/>
          <w:szCs w:val="22"/>
        </w:rPr>
        <w:t>ęte</w:t>
      </w:r>
      <w:proofErr w:type="spellEnd"/>
      <w:r w:rsidRPr="00165C26">
        <w:rPr>
          <w:rFonts w:cs="Times New Roman"/>
          <w:sz w:val="22"/>
          <w:szCs w:val="22"/>
        </w:rPr>
        <w:t xml:space="preserve"> i znacznym stopniu przekraczają wymagany poziom </w:t>
      </w:r>
    </w:p>
    <w:p w:rsidR="005605EA" w:rsidRPr="00165C26" w:rsidRDefault="008E6DED" w:rsidP="00165C26">
      <w:pPr>
        <w:spacing w:after="0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165C26">
        <w:rPr>
          <w:rFonts w:cs="Times New Roman"/>
          <w:b/>
          <w:bCs/>
          <w:sz w:val="22"/>
          <w:szCs w:val="22"/>
        </w:rPr>
        <w:t>Ponad dobry (4,5)</w:t>
      </w:r>
      <w:r w:rsidRPr="00165C26">
        <w:rPr>
          <w:rFonts w:cs="Times New Roman"/>
          <w:sz w:val="22"/>
          <w:szCs w:val="22"/>
        </w:rPr>
        <w:t xml:space="preserve"> - zakładane efekty uczenia się zostały osią</w:t>
      </w:r>
      <w:r w:rsidRPr="00165C26">
        <w:rPr>
          <w:rFonts w:cs="Times New Roman"/>
          <w:sz w:val="22"/>
          <w:szCs w:val="22"/>
          <w:lang w:val="it-IT"/>
        </w:rPr>
        <w:t>gni</w:t>
      </w:r>
      <w:proofErr w:type="spellStart"/>
      <w:r w:rsidRPr="00165C26">
        <w:rPr>
          <w:rFonts w:cs="Times New Roman"/>
          <w:sz w:val="22"/>
          <w:szCs w:val="22"/>
        </w:rPr>
        <w:t>ęte</w:t>
      </w:r>
      <w:proofErr w:type="spellEnd"/>
      <w:r w:rsidRPr="00165C26">
        <w:rPr>
          <w:rFonts w:cs="Times New Roman"/>
          <w:sz w:val="22"/>
          <w:szCs w:val="22"/>
        </w:rPr>
        <w:t xml:space="preserve"> i w niewielkim stopniu przekraczają wymagany poziom </w:t>
      </w:r>
    </w:p>
    <w:p w:rsidR="005605EA" w:rsidRPr="00165C26" w:rsidRDefault="008E6DED" w:rsidP="00165C26">
      <w:pPr>
        <w:spacing w:after="0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165C26">
        <w:rPr>
          <w:rFonts w:cs="Times New Roman"/>
          <w:b/>
          <w:bCs/>
          <w:sz w:val="22"/>
          <w:szCs w:val="22"/>
        </w:rPr>
        <w:t>Dobry (4,0)</w:t>
      </w:r>
      <w:r w:rsidRPr="00165C26">
        <w:rPr>
          <w:rFonts w:cs="Times New Roman"/>
          <w:sz w:val="22"/>
          <w:szCs w:val="22"/>
        </w:rPr>
        <w:t xml:space="preserve"> – zakładane efekty uczenia się zostały osią</w:t>
      </w:r>
      <w:r w:rsidRPr="00165C26">
        <w:rPr>
          <w:rFonts w:cs="Times New Roman"/>
          <w:sz w:val="22"/>
          <w:szCs w:val="22"/>
          <w:lang w:val="it-IT"/>
        </w:rPr>
        <w:t>gni</w:t>
      </w:r>
      <w:proofErr w:type="spellStart"/>
      <w:r w:rsidRPr="00165C26">
        <w:rPr>
          <w:rFonts w:cs="Times New Roman"/>
          <w:sz w:val="22"/>
          <w:szCs w:val="22"/>
        </w:rPr>
        <w:t>ęte</w:t>
      </w:r>
      <w:proofErr w:type="spellEnd"/>
      <w:r w:rsidRPr="00165C26">
        <w:rPr>
          <w:rFonts w:cs="Times New Roman"/>
          <w:sz w:val="22"/>
          <w:szCs w:val="22"/>
        </w:rPr>
        <w:t xml:space="preserve"> na wymaganym poziomie </w:t>
      </w:r>
    </w:p>
    <w:p w:rsidR="005605EA" w:rsidRPr="00165C26" w:rsidRDefault="008E6DED" w:rsidP="00165C26">
      <w:pPr>
        <w:spacing w:after="0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165C26">
        <w:rPr>
          <w:rFonts w:cs="Times New Roman"/>
          <w:b/>
          <w:bCs/>
          <w:sz w:val="22"/>
          <w:szCs w:val="22"/>
        </w:rPr>
        <w:t>Dość dobry (3,5)</w:t>
      </w:r>
      <w:r w:rsidRPr="00165C26">
        <w:rPr>
          <w:rFonts w:cs="Times New Roman"/>
          <w:sz w:val="22"/>
          <w:szCs w:val="22"/>
        </w:rPr>
        <w:t xml:space="preserve"> – zakładane efekty uczenia się zostały osią</w:t>
      </w:r>
      <w:r w:rsidRPr="00165C26">
        <w:rPr>
          <w:rFonts w:cs="Times New Roman"/>
          <w:sz w:val="22"/>
          <w:szCs w:val="22"/>
          <w:lang w:val="it-IT"/>
        </w:rPr>
        <w:t>gni</w:t>
      </w:r>
      <w:proofErr w:type="spellStart"/>
      <w:r w:rsidRPr="00165C26">
        <w:rPr>
          <w:rFonts w:cs="Times New Roman"/>
          <w:sz w:val="22"/>
          <w:szCs w:val="22"/>
        </w:rPr>
        <w:t>ęte</w:t>
      </w:r>
      <w:proofErr w:type="spellEnd"/>
      <w:r w:rsidRPr="00165C26">
        <w:rPr>
          <w:rFonts w:cs="Times New Roman"/>
          <w:sz w:val="22"/>
          <w:szCs w:val="22"/>
        </w:rPr>
        <w:t xml:space="preserve"> na średnim wymaganym poziomie </w:t>
      </w:r>
    </w:p>
    <w:p w:rsidR="005605EA" w:rsidRPr="00165C26" w:rsidRDefault="008E6DED" w:rsidP="00165C26">
      <w:pPr>
        <w:spacing w:after="0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165C26">
        <w:rPr>
          <w:rFonts w:cs="Times New Roman"/>
          <w:b/>
          <w:bCs/>
          <w:sz w:val="22"/>
          <w:szCs w:val="22"/>
        </w:rPr>
        <w:t>Dostateczny (3,0)</w:t>
      </w:r>
      <w:r w:rsidRPr="00165C26">
        <w:rPr>
          <w:rFonts w:cs="Times New Roman"/>
          <w:sz w:val="22"/>
          <w:szCs w:val="22"/>
        </w:rPr>
        <w:t xml:space="preserve"> - zakładane efekty uczenia się zostały osią</w:t>
      </w:r>
      <w:r w:rsidRPr="00165C26">
        <w:rPr>
          <w:rFonts w:cs="Times New Roman"/>
          <w:sz w:val="22"/>
          <w:szCs w:val="22"/>
          <w:lang w:val="it-IT"/>
        </w:rPr>
        <w:t>gni</w:t>
      </w:r>
      <w:proofErr w:type="spellStart"/>
      <w:r w:rsidRPr="00165C26">
        <w:rPr>
          <w:rFonts w:cs="Times New Roman"/>
          <w:sz w:val="22"/>
          <w:szCs w:val="22"/>
        </w:rPr>
        <w:t>ęte</w:t>
      </w:r>
      <w:proofErr w:type="spellEnd"/>
      <w:r w:rsidRPr="00165C26">
        <w:rPr>
          <w:rFonts w:cs="Times New Roman"/>
          <w:sz w:val="22"/>
          <w:szCs w:val="22"/>
        </w:rPr>
        <w:t xml:space="preserve"> na minimalnym wymaganym poziomie </w:t>
      </w:r>
    </w:p>
    <w:p w:rsidR="005605EA" w:rsidRDefault="008E6DED" w:rsidP="00165C26">
      <w:pPr>
        <w:spacing w:after="306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165C26">
        <w:rPr>
          <w:rFonts w:cs="Times New Roman"/>
          <w:b/>
          <w:bCs/>
          <w:sz w:val="22"/>
          <w:szCs w:val="22"/>
        </w:rPr>
        <w:t>Niedostateczny (2,0)</w:t>
      </w:r>
      <w:r w:rsidRPr="00165C26">
        <w:rPr>
          <w:rFonts w:cs="Times New Roman"/>
          <w:sz w:val="22"/>
          <w:szCs w:val="22"/>
        </w:rPr>
        <w:t xml:space="preserve"> – zakładane efekty uczenia się nie zostały uzyskane. </w:t>
      </w:r>
    </w:p>
    <w:p w:rsidR="0004667D" w:rsidRDefault="0004667D" w:rsidP="00165C26">
      <w:pPr>
        <w:spacing w:after="306" w:line="259" w:lineRule="auto"/>
        <w:ind w:left="567" w:right="0" w:firstLine="0"/>
        <w:jc w:val="left"/>
        <w:rPr>
          <w:rFonts w:cs="Times New Roman"/>
          <w:sz w:val="22"/>
          <w:szCs w:val="22"/>
        </w:rPr>
      </w:pPr>
    </w:p>
    <w:p w:rsidR="0004667D" w:rsidRDefault="0004667D" w:rsidP="0004667D">
      <w:pPr>
        <w:spacing w:after="160" w:line="259" w:lineRule="auto"/>
        <w:ind w:left="0" w:righ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Karta przedmiotu</w:t>
      </w:r>
    </w:p>
    <w:p w:rsidR="0004667D" w:rsidRDefault="0004667D" w:rsidP="0004667D">
      <w:pPr>
        <w:spacing w:after="160" w:line="259" w:lineRule="auto"/>
        <w:ind w:left="0" w:righ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Cz. 2</w:t>
      </w:r>
    </w:p>
    <w:tbl>
      <w:tblPr>
        <w:tblStyle w:val="TableNormal"/>
        <w:tblW w:w="97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04667D" w:rsidTr="00FB6F70">
        <w:trPr>
          <w:trHeight w:val="24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Inne przydatne informacje o przedmiocie</w:t>
            </w:r>
          </w:p>
        </w:tc>
      </w:tr>
      <w:tr w:rsidR="0004667D" w:rsidTr="00FB6F70">
        <w:trPr>
          <w:trHeight w:val="144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 Jednostka realizująca przedmiot,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adres, e-mail:</w:t>
            </w:r>
          </w:p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Zakł</w:t>
            </w:r>
            <w:proofErr w:type="spellEnd"/>
            <w:r>
              <w:rPr>
                <w:sz w:val="22"/>
                <w:szCs w:val="22"/>
                <w:lang w:val="da-DK"/>
              </w:rPr>
              <w:t>ad Piel</w:t>
            </w:r>
            <w:proofErr w:type="spellStart"/>
            <w:r>
              <w:rPr>
                <w:sz w:val="22"/>
                <w:szCs w:val="22"/>
              </w:rPr>
              <w:t>ęgniarstwa</w:t>
            </w:r>
            <w:proofErr w:type="spellEnd"/>
            <w:r>
              <w:rPr>
                <w:sz w:val="22"/>
                <w:szCs w:val="22"/>
              </w:rPr>
              <w:t xml:space="preserve"> Chirurgicznego i Propedeutyki Chirurgii Katedry Chirurgii </w:t>
            </w:r>
            <w:proofErr w:type="spellStart"/>
            <w:r>
              <w:rPr>
                <w:sz w:val="22"/>
                <w:szCs w:val="22"/>
              </w:rPr>
              <w:t>Og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lnej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Kolorektalnej</w:t>
            </w:r>
            <w:proofErr w:type="spellEnd"/>
            <w:r>
              <w:rPr>
                <w:sz w:val="22"/>
                <w:szCs w:val="22"/>
              </w:rPr>
              <w:t xml:space="preserve"> i Uraz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Wielonarządowych</w:t>
            </w:r>
          </w:p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Bytom, ul. Żeromskiego 7 </w:t>
            </w:r>
          </w:p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sekretariat - tel. (32) 396-32-03</w:t>
            </w:r>
          </w:p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https://chirurgiazaklad.sum.edu.pl/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 Imię i nazwisko osoby odpowiedzialnej za realizację przedmiotu /koordynatora przedmiotu:</w:t>
            </w:r>
          </w:p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Dr n. med. Marek Rudzki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 Wymagania wstępne w zakresie wiedzy, umiejętności i innych kompetencji:</w:t>
            </w:r>
          </w:p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Student posiada wiedzę z zakresu anatomii prawidłowej, fizjologii człowieka, patologii </w:t>
            </w:r>
            <w:proofErr w:type="spellStart"/>
            <w:r>
              <w:rPr>
                <w:sz w:val="22"/>
                <w:szCs w:val="22"/>
              </w:rPr>
              <w:t>og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lnej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Zgodna z Zarządzeniem Rektora SUM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17. </w:t>
            </w:r>
            <w:r>
              <w:rPr>
                <w:b/>
                <w:bCs/>
                <w:sz w:val="22"/>
                <w:szCs w:val="22"/>
                <w:lang w:val="it-IT"/>
              </w:rPr>
              <w:t>Materia</w:t>
            </w:r>
            <w:proofErr w:type="spellStart"/>
            <w:r>
              <w:rPr>
                <w:b/>
                <w:bCs/>
                <w:sz w:val="22"/>
                <w:szCs w:val="22"/>
              </w:rPr>
              <w:t>ły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/>
        </w:tc>
      </w:tr>
      <w:tr w:rsidR="0004667D" w:rsidTr="00FB6F70">
        <w:trPr>
          <w:trHeight w:val="72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Zakł</w:t>
            </w:r>
            <w:proofErr w:type="spellEnd"/>
            <w:r>
              <w:rPr>
                <w:sz w:val="22"/>
                <w:szCs w:val="22"/>
                <w:lang w:val="da-DK"/>
              </w:rPr>
              <w:t>ad Piel</w:t>
            </w:r>
            <w:proofErr w:type="spellStart"/>
            <w:r>
              <w:rPr>
                <w:sz w:val="22"/>
                <w:szCs w:val="22"/>
              </w:rPr>
              <w:t>ęgniarstwa</w:t>
            </w:r>
            <w:proofErr w:type="spellEnd"/>
            <w:r>
              <w:rPr>
                <w:sz w:val="22"/>
                <w:szCs w:val="22"/>
              </w:rPr>
              <w:t xml:space="preserve"> Chirurgicznego i Propedeutyki Chirurgii Katedry Chirurgii </w:t>
            </w:r>
            <w:proofErr w:type="spellStart"/>
            <w:r>
              <w:rPr>
                <w:sz w:val="22"/>
                <w:szCs w:val="22"/>
              </w:rPr>
              <w:t>Og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lnej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Kolorektalnej</w:t>
            </w:r>
            <w:proofErr w:type="spellEnd"/>
            <w:r>
              <w:rPr>
                <w:sz w:val="22"/>
                <w:szCs w:val="22"/>
              </w:rPr>
              <w:t xml:space="preserve"> i Uraz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</w:t>
            </w:r>
            <w:proofErr w:type="spellStart"/>
            <w:r>
              <w:rPr>
                <w:sz w:val="22"/>
                <w:szCs w:val="22"/>
              </w:rPr>
              <w:t>Wielonarzą-dowych</w:t>
            </w:r>
            <w:proofErr w:type="spellEnd"/>
            <w:r>
              <w:rPr>
                <w:sz w:val="22"/>
                <w:szCs w:val="22"/>
              </w:rPr>
              <w:t>, Bytom, ul. Żeromskiego 7  sekretariat - tel. (32) 396-32-03</w:t>
            </w:r>
          </w:p>
        </w:tc>
      </w:tr>
      <w:tr w:rsidR="0004667D" w:rsidTr="00FB6F70">
        <w:trPr>
          <w:trHeight w:val="102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t>Zgodnie z harmonogramem Zakładu</w:t>
            </w:r>
            <w:r>
              <w:rPr>
                <w:sz w:val="22"/>
                <w:szCs w:val="22"/>
                <w:lang w:val="fr-FR"/>
              </w:rPr>
              <w:t xml:space="preserve"> Piel</w:t>
            </w:r>
            <w:proofErr w:type="spellStart"/>
            <w:r>
              <w:rPr>
                <w:sz w:val="22"/>
                <w:szCs w:val="22"/>
              </w:rPr>
              <w:t>ęgniarstwa</w:t>
            </w:r>
            <w:proofErr w:type="spellEnd"/>
            <w:r>
              <w:rPr>
                <w:sz w:val="22"/>
                <w:szCs w:val="22"/>
              </w:rPr>
              <w:t xml:space="preserve"> Chirurgicznego i Propedeutyki Chirurgii Katedry Chirurgii </w:t>
            </w:r>
            <w:proofErr w:type="spellStart"/>
            <w:r>
              <w:rPr>
                <w:sz w:val="22"/>
                <w:szCs w:val="22"/>
              </w:rPr>
              <w:t>Og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lnej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Kolorektalnej</w:t>
            </w:r>
            <w:proofErr w:type="spellEnd"/>
            <w:r>
              <w:rPr>
                <w:sz w:val="22"/>
                <w:szCs w:val="22"/>
              </w:rPr>
              <w:t xml:space="preserve"> i Uraz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Wielonarządowych, Bytom, ul. Żeromskiego 7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20. Efekty uczenia się</w:t>
            </w:r>
          </w:p>
        </w:tc>
      </w:tr>
      <w:tr w:rsidR="0004667D" w:rsidTr="00FB6F70">
        <w:trPr>
          <w:trHeight w:val="144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Odniesienie do efekt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uczenia się zawartych w </w:t>
            </w:r>
            <w:r>
              <w:rPr>
                <w:i/>
                <w:iCs/>
                <w:sz w:val="22"/>
                <w:szCs w:val="22"/>
              </w:rPr>
              <w:t>(właściwe podkreślić)</w:t>
            </w:r>
            <w:r>
              <w:rPr>
                <w:sz w:val="22"/>
                <w:szCs w:val="22"/>
              </w:rPr>
              <w:t xml:space="preserve">: </w:t>
            </w:r>
            <w:bookmarkStart w:id="0" w:name="_GoBack"/>
            <w:r w:rsidRPr="0004667D">
              <w:rPr>
                <w:sz w:val="22"/>
                <w:szCs w:val="22"/>
                <w:u w:val="single"/>
              </w:rPr>
              <w:t>standardach kształcenia</w:t>
            </w:r>
            <w:bookmarkEnd w:id="0"/>
            <w:r>
              <w:rPr>
                <w:sz w:val="22"/>
                <w:szCs w:val="22"/>
              </w:rPr>
              <w:t xml:space="preserve">/ </w:t>
            </w:r>
            <w:r w:rsidRPr="0004667D">
              <w:rPr>
                <w:sz w:val="22"/>
                <w:szCs w:val="22"/>
              </w:rPr>
              <w:t>zatwierdzonych przez Senat SUM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4667D" w:rsidTr="00FB6F70">
        <w:trPr>
          <w:trHeight w:val="72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opisać etiologię, patomechanizm, objawy i przebieg najczęstszych </w:t>
            </w:r>
            <w:proofErr w:type="spellStart"/>
            <w:r>
              <w:rPr>
                <w:sz w:val="22"/>
                <w:szCs w:val="22"/>
              </w:rPr>
              <w:t>chor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b w zakresie intensywnej terapii, </w:t>
            </w:r>
          </w:p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w celu adekwatnego doboru </w:t>
            </w:r>
            <w:proofErr w:type="spellStart"/>
            <w:r>
              <w:rPr>
                <w:sz w:val="22"/>
                <w:szCs w:val="22"/>
              </w:rPr>
              <w:t>środk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terapeutycznych.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  <w:lang w:val="de-DE"/>
              </w:rPr>
              <w:t>D.W3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Zna zasady postępowania z pacjentem nieprzytomnym po wszelkich urazach.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  <w:lang w:val="de-DE"/>
              </w:rPr>
              <w:t>D.W5</w:t>
            </w:r>
          </w:p>
        </w:tc>
      </w:tr>
      <w:tr w:rsidR="0004667D" w:rsidTr="00FB6F70">
        <w:trPr>
          <w:trHeight w:val="144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Zna zasady postępowania z pacjentem: nieprzytomnym, w okresie ostrej niewydolności krążenia, w okresie ostrej niewydolności oddechowej, we wstrząsie, ze zdiagnozowaną sepsą, wentylowanym mechanicznie, po urazie czaszkowo-m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zgowym</w:t>
            </w:r>
            <w:proofErr w:type="spellEnd"/>
            <w:r>
              <w:rPr>
                <w:sz w:val="22"/>
                <w:szCs w:val="22"/>
              </w:rPr>
              <w:t xml:space="preserve"> jak r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wnież</w:t>
            </w:r>
            <w:proofErr w:type="spellEnd"/>
            <w:r>
              <w:rPr>
                <w:sz w:val="22"/>
                <w:szCs w:val="22"/>
              </w:rPr>
              <w:t xml:space="preserve"> z mnogimi urazami.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  <w:lang w:val="de-DE"/>
              </w:rPr>
              <w:t>D.W15</w:t>
            </w:r>
          </w:p>
        </w:tc>
      </w:tr>
      <w:tr w:rsidR="0004667D" w:rsidTr="00FB6F70">
        <w:trPr>
          <w:trHeight w:val="72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Potrafi instruować pacjent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i ich opiekun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</w:t>
            </w:r>
            <w:proofErr w:type="spellStart"/>
            <w:r>
              <w:rPr>
                <w:sz w:val="22"/>
                <w:szCs w:val="22"/>
              </w:rPr>
              <w:t>w</w:t>
            </w:r>
            <w:proofErr w:type="spellEnd"/>
            <w:r>
              <w:rPr>
                <w:sz w:val="22"/>
                <w:szCs w:val="22"/>
              </w:rPr>
              <w:t xml:space="preserve"> zakresie posługiwania się wyrobami medycznymi oraz wykorzystywania przedmiot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codziennego użytku.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D.U7</w:t>
            </w:r>
          </w:p>
        </w:tc>
      </w:tr>
      <w:tr w:rsidR="0004667D" w:rsidTr="00FB6F70">
        <w:trPr>
          <w:trHeight w:val="72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Potrafi  wdrażać </w:t>
            </w:r>
            <w:proofErr w:type="spellStart"/>
            <w:r>
              <w:rPr>
                <w:sz w:val="22"/>
                <w:szCs w:val="22"/>
                <w:lang w:val="en-US"/>
              </w:rPr>
              <w:t>strategi</w:t>
            </w:r>
            <w:proofErr w:type="spellEnd"/>
            <w:r>
              <w:rPr>
                <w:sz w:val="22"/>
                <w:szCs w:val="22"/>
              </w:rPr>
              <w:t xml:space="preserve">ę wczesnego uruchamiania pacjenta po zabiegu , instruować w zakresie wczesnych i późnych powikłań pooperacyjnych.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D.U38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lastRenderedPageBreak/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Potrafi komunikować się z pacjentem oraz innymi członkami zespołu terapeutycznego.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D.U47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Potrafi podejmować czynności umożliwiające poprawę jakoś</w:t>
            </w:r>
            <w:r>
              <w:rPr>
                <w:sz w:val="22"/>
                <w:szCs w:val="22"/>
                <w:lang w:val="it-IT"/>
              </w:rPr>
              <w:t xml:space="preserve">ci </w:t>
            </w:r>
            <w:r>
              <w:rPr>
                <w:sz w:val="22"/>
                <w:szCs w:val="22"/>
              </w:rPr>
              <w:t>życia pacjenta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D.U48</w:t>
            </w:r>
          </w:p>
        </w:tc>
      </w:tr>
      <w:tr w:rsidR="0004667D" w:rsidTr="00FB6F70">
        <w:trPr>
          <w:trHeight w:val="96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Kieruje się dojrzałością w postrzeganiu własnych ograniczeń</w:t>
            </w:r>
          </w:p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i potrzebą ustawicznego kształcenia oraz zgłębiania problem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  <w:lang w:val="en-US"/>
              </w:rPr>
              <w:t>OK_K05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Jest świadomy konieczności korzystania z wiarygodnych </w:t>
            </w:r>
            <w:proofErr w:type="spellStart"/>
            <w:r>
              <w:rPr>
                <w:sz w:val="22"/>
                <w:szCs w:val="22"/>
              </w:rPr>
              <w:t>źr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deł</w:t>
            </w:r>
            <w:proofErr w:type="spellEnd"/>
            <w:r>
              <w:rPr>
                <w:sz w:val="22"/>
                <w:szCs w:val="22"/>
              </w:rPr>
              <w:t xml:space="preserve"> informacji.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  <w:lang w:val="en-US"/>
              </w:rPr>
              <w:t>OK_K06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67D" w:rsidRDefault="0004667D" w:rsidP="00FB6F70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Liczba godzin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 xml:space="preserve">Podstawowe pojęcia z zakresu intensywnej terapii.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Patofizjologia wstrząsu. Postępowanie z chorym we wstrząsie. Postępowanie z chorym ze zdiagnozowaną sepsą.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Niewydolność krążenia. Postępowanie z chorym w okresie ostrej niewydolności krążenia. Podstawowe zaburzenia rytmu.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Patofizjologia zaburzeń wymiany gazowej. Ostra niewydolność oddechowa. Postępowanie </w:t>
            </w:r>
          </w:p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 xml:space="preserve">z chorym w okresie ostrej niewydolności oddechowej. Obrzęk płuc. Zatorowość płucna.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Intensywne leczenie pacjent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po urazie czaszkowo – m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zgowym</w:t>
            </w:r>
            <w:proofErr w:type="spellEnd"/>
            <w:r>
              <w:rPr>
                <w:sz w:val="22"/>
                <w:szCs w:val="22"/>
              </w:rPr>
              <w:t>. Ocena śmierci pnia m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zgu</w:t>
            </w:r>
            <w:proofErr w:type="spellEnd"/>
            <w:r>
              <w:rPr>
                <w:sz w:val="22"/>
                <w:szCs w:val="22"/>
              </w:rPr>
              <w:t>. Prawne aspekty stwierdzania śmierci m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zgu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Żywienie pacjent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intensywnie leczonych. Analiza literatury naukowej.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21.2. </w:t>
            </w:r>
            <w:r>
              <w:rPr>
                <w:b/>
                <w:bCs/>
                <w:sz w:val="22"/>
                <w:szCs w:val="22"/>
                <w:lang w:val="it-IT"/>
              </w:rPr>
              <w:t>Seminaria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Monitorowanie funkcji życiowych w warunkach oddziału intensywnej terapii.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l i zasady jego leczenia.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Resuscytacja krążeniowo-oddechowa dzieci i dorosłych. Ocena i utrzymanie drożności dr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g oddechowych.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da-DK"/>
              </w:rPr>
              <w:t>Og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lne</w:t>
            </w:r>
            <w:proofErr w:type="spellEnd"/>
            <w:r>
              <w:rPr>
                <w:sz w:val="22"/>
                <w:szCs w:val="22"/>
              </w:rPr>
              <w:t xml:space="preserve"> zasady prowadzenia wentylacji mechanicznej. Postępowanie z pacjentem wentylowanym mechanicznie.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Niewydolność krążenia. Postępowanie z chorym w okresie ostrej niewydolności krążenia. Podstawowe zaburzenia rytmu.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Pacjent nieprzytomny w OIOM. Postępowanie z chorym nieprzytomnym, w tym ocena stopnia nieprzytomności.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21.3. Zajęcia praktyczne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04667D" w:rsidTr="00FB6F70">
        <w:trPr>
          <w:trHeight w:val="72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Niedro</w:t>
            </w:r>
            <w:r>
              <w:rPr>
                <w:sz w:val="22"/>
                <w:szCs w:val="22"/>
              </w:rPr>
              <w:t>żność</w:t>
            </w:r>
            <w:proofErr w:type="spellEnd"/>
            <w:r>
              <w:rPr>
                <w:sz w:val="22"/>
                <w:szCs w:val="22"/>
              </w:rPr>
              <w:t xml:space="preserve"> dr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g oddechowych –rozpoznanie, postępowanie, kompletowanie zestaw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</w:t>
            </w:r>
          </w:p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do udrażniania dr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g oddechowych w warunkach Sali operacyjnej i intensywnego nadzoru chirurgicznego.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04667D" w:rsidTr="00FB6F70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 xml:space="preserve">Monitorowanie </w:t>
            </w:r>
            <w:proofErr w:type="spellStart"/>
            <w:r>
              <w:rPr>
                <w:sz w:val="22"/>
                <w:szCs w:val="22"/>
              </w:rPr>
              <w:t>czynnoś</w:t>
            </w:r>
            <w:proofErr w:type="spellEnd"/>
            <w:r>
              <w:rPr>
                <w:sz w:val="22"/>
                <w:szCs w:val="22"/>
                <w:lang w:val="it-IT"/>
              </w:rPr>
              <w:t xml:space="preserve">ci </w:t>
            </w:r>
            <w:r>
              <w:rPr>
                <w:sz w:val="22"/>
                <w:szCs w:val="22"/>
              </w:rPr>
              <w:t>życiowych na stanowisku anestezjologicznym i intensywnego nadzoru.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 xml:space="preserve">Dostępy </w:t>
            </w:r>
            <w:proofErr w:type="spellStart"/>
            <w:r>
              <w:rPr>
                <w:sz w:val="22"/>
                <w:szCs w:val="22"/>
              </w:rPr>
              <w:t>donaczyniowe</w:t>
            </w:r>
            <w:proofErr w:type="spellEnd"/>
            <w:r>
              <w:rPr>
                <w:sz w:val="22"/>
                <w:szCs w:val="22"/>
              </w:rPr>
              <w:t xml:space="preserve"> – rodzaje, metody zakładania, pielęgnacja.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72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 xml:space="preserve">Postępowanie fizjoterapeutyczne z pacjentem po zabiegach z </w:t>
            </w:r>
            <w:proofErr w:type="spellStart"/>
            <w:r>
              <w:rPr>
                <w:sz w:val="22"/>
                <w:szCs w:val="22"/>
              </w:rPr>
              <w:t>powod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ostrych stan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jamy brzusznej, we wczesnym okresie pooperacyjnym. Opieka nad pacjentem po amputacji kończyny dolnej.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22. Literatura</w:t>
            </w:r>
          </w:p>
        </w:tc>
      </w:tr>
      <w:tr w:rsidR="0004667D" w:rsidTr="00FB6F70">
        <w:trPr>
          <w:trHeight w:val="336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0" w:righ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Podstawowa: </w:t>
            </w:r>
          </w:p>
          <w:p w:rsidR="0004667D" w:rsidRPr="0004667D" w:rsidRDefault="0004667D" w:rsidP="0004667D">
            <w:pPr>
              <w:numPr>
                <w:ilvl w:val="0"/>
                <w:numId w:val="3"/>
              </w:numP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 w:rsidRPr="0004667D">
              <w:rPr>
                <w:sz w:val="22"/>
                <w:szCs w:val="22"/>
              </w:rPr>
              <w:t xml:space="preserve">Intensywna terapia dorosłych : kompendium / Zbigniew Rybicki. Wyd. 1 </w:t>
            </w:r>
            <w:proofErr w:type="spellStart"/>
            <w:r w:rsidRPr="0004667D">
              <w:rPr>
                <w:sz w:val="22"/>
                <w:szCs w:val="22"/>
              </w:rPr>
              <w:t>uaktualn</w:t>
            </w:r>
            <w:proofErr w:type="spellEnd"/>
            <w:r w:rsidRPr="0004667D">
              <w:rPr>
                <w:sz w:val="22"/>
                <w:szCs w:val="22"/>
              </w:rPr>
              <w:t xml:space="preserve">.  Lublin : Wydaw. </w:t>
            </w:r>
            <w:proofErr w:type="spellStart"/>
            <w:r w:rsidRPr="0004667D">
              <w:rPr>
                <w:sz w:val="22"/>
                <w:szCs w:val="22"/>
              </w:rPr>
              <w:t>Makmed</w:t>
            </w:r>
            <w:proofErr w:type="spellEnd"/>
            <w:r w:rsidRPr="0004667D">
              <w:rPr>
                <w:sz w:val="22"/>
                <w:szCs w:val="22"/>
              </w:rPr>
              <w:t>, 2011.</w:t>
            </w:r>
          </w:p>
          <w:p w:rsidR="0004667D" w:rsidRPr="0004667D" w:rsidRDefault="0004667D" w:rsidP="0004667D">
            <w:pPr>
              <w:numPr>
                <w:ilvl w:val="0"/>
                <w:numId w:val="3"/>
              </w:numP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 w:rsidRPr="0004667D">
              <w:rPr>
                <w:sz w:val="22"/>
                <w:szCs w:val="22"/>
              </w:rPr>
              <w:t xml:space="preserve">Intensywna terapia dorosłych. T. 1 / Zbigniew Rybicki. Wyd. 3.  Lublin : Wydaw. </w:t>
            </w:r>
            <w:proofErr w:type="spellStart"/>
            <w:r w:rsidRPr="0004667D">
              <w:rPr>
                <w:sz w:val="22"/>
                <w:szCs w:val="22"/>
              </w:rPr>
              <w:t>Makmed</w:t>
            </w:r>
            <w:proofErr w:type="spellEnd"/>
            <w:r w:rsidRPr="0004667D">
              <w:rPr>
                <w:sz w:val="22"/>
                <w:szCs w:val="22"/>
              </w:rPr>
              <w:t>, 2014.</w:t>
            </w:r>
          </w:p>
          <w:p w:rsidR="0004667D" w:rsidRPr="0004667D" w:rsidRDefault="0004667D" w:rsidP="0004667D">
            <w:pPr>
              <w:numPr>
                <w:ilvl w:val="0"/>
                <w:numId w:val="3"/>
              </w:numP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 w:rsidRPr="0004667D">
              <w:rPr>
                <w:sz w:val="22"/>
                <w:szCs w:val="22"/>
              </w:rPr>
              <w:t xml:space="preserve">Intensywna terapia dorosłych. T. 2 / Zbigniew Rybicki. Wyd. 3.  Lublin : Wydaw. </w:t>
            </w:r>
            <w:proofErr w:type="spellStart"/>
            <w:r w:rsidRPr="0004667D">
              <w:rPr>
                <w:sz w:val="22"/>
                <w:szCs w:val="22"/>
              </w:rPr>
              <w:t>Makmed</w:t>
            </w:r>
            <w:proofErr w:type="spellEnd"/>
            <w:r w:rsidRPr="0004667D">
              <w:rPr>
                <w:sz w:val="22"/>
                <w:szCs w:val="22"/>
              </w:rPr>
              <w:t>, 2015.</w:t>
            </w:r>
          </w:p>
          <w:p w:rsidR="0004667D" w:rsidRPr="0004667D" w:rsidRDefault="0004667D" w:rsidP="0004667D">
            <w:pPr>
              <w:numPr>
                <w:ilvl w:val="0"/>
                <w:numId w:val="3"/>
              </w:numP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 w:rsidRPr="0004667D">
              <w:rPr>
                <w:sz w:val="22"/>
                <w:szCs w:val="22"/>
              </w:rPr>
              <w:t>Wytyczne resuscytacji 2021 / Europejska Rada Resuscytacji, Polska Rada Resuscytacji. Krak</w:t>
            </w:r>
            <w:r w:rsidRPr="0004667D">
              <w:rPr>
                <w:sz w:val="22"/>
                <w:szCs w:val="22"/>
                <w:lang w:val="es-ES_tradnl"/>
              </w:rPr>
              <w:t>ó</w:t>
            </w:r>
            <w:r w:rsidRPr="0004667D">
              <w:rPr>
                <w:sz w:val="22"/>
                <w:szCs w:val="22"/>
                <w:lang w:val="en-US"/>
              </w:rPr>
              <w:t>w, 2021.</w:t>
            </w:r>
          </w:p>
          <w:p w:rsidR="0004667D" w:rsidRPr="0004667D" w:rsidRDefault="0004667D" w:rsidP="00FB6F7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4667D">
              <w:rPr>
                <w:sz w:val="22"/>
                <w:szCs w:val="22"/>
                <w:lang w:val="es-ES_tradnl"/>
              </w:rPr>
              <w:t>Uzupe</w:t>
            </w:r>
            <w:proofErr w:type="spellStart"/>
            <w:r w:rsidRPr="0004667D">
              <w:rPr>
                <w:sz w:val="22"/>
                <w:szCs w:val="22"/>
              </w:rPr>
              <w:t>łniają</w:t>
            </w:r>
            <w:proofErr w:type="spellEnd"/>
            <w:r w:rsidRPr="0004667D">
              <w:rPr>
                <w:sz w:val="22"/>
                <w:szCs w:val="22"/>
                <w:lang w:val="it-IT"/>
              </w:rPr>
              <w:t>ca:</w:t>
            </w:r>
          </w:p>
          <w:p w:rsidR="0004667D" w:rsidRDefault="0004667D" w:rsidP="0004667D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Intensywna terapia / Paul L. Marino ; [tłumaczenie z języka angielskiego Monika Bigaj, Jerzy Kochański, Piotr </w:t>
            </w:r>
            <w:proofErr w:type="spellStart"/>
            <w:r>
              <w:rPr>
                <w:sz w:val="22"/>
                <w:szCs w:val="22"/>
              </w:rPr>
              <w:t>Mü</w:t>
            </w:r>
            <w:proofErr w:type="spellEnd"/>
            <w:r>
              <w:rPr>
                <w:sz w:val="22"/>
                <w:szCs w:val="22"/>
                <w:lang w:val="da-DK"/>
              </w:rPr>
              <w:t xml:space="preserve">ller, </w:t>
            </w:r>
            <w:r>
              <w:rPr>
                <w:sz w:val="22"/>
                <w:szCs w:val="22"/>
              </w:rPr>
              <w:t xml:space="preserve">Łukasz Nowak, Paweł </w:t>
            </w:r>
            <w:proofErr w:type="spellStart"/>
            <w:r>
              <w:rPr>
                <w:sz w:val="22"/>
                <w:szCs w:val="22"/>
              </w:rPr>
              <w:t>Sendur</w:t>
            </w:r>
            <w:proofErr w:type="spellEnd"/>
            <w:r>
              <w:rPr>
                <w:sz w:val="22"/>
                <w:szCs w:val="22"/>
              </w:rPr>
              <w:t xml:space="preserve">]. Wyd. 4 pol. /  </w:t>
            </w:r>
            <w:proofErr w:type="spellStart"/>
            <w:r>
              <w:rPr>
                <w:sz w:val="22"/>
                <w:szCs w:val="22"/>
              </w:rPr>
              <w:t>Wrocł</w:t>
            </w:r>
            <w:proofErr w:type="spellEnd"/>
            <w:r>
              <w:rPr>
                <w:sz w:val="22"/>
                <w:szCs w:val="22"/>
                <w:lang w:val="en-US"/>
              </w:rPr>
              <w:t>aw : Edra Urban &amp; Partner, cop. 2017.</w:t>
            </w:r>
          </w:p>
          <w:p w:rsidR="0004667D" w:rsidRDefault="0004667D" w:rsidP="0004667D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Fizjoterapia w chirurgii / redakcja naukowa Marek </w:t>
            </w:r>
            <w:proofErr w:type="spellStart"/>
            <w:r>
              <w:rPr>
                <w:sz w:val="22"/>
                <w:szCs w:val="22"/>
              </w:rPr>
              <w:t>Woźniewski</w:t>
            </w:r>
            <w:proofErr w:type="spellEnd"/>
            <w:r>
              <w:rPr>
                <w:sz w:val="22"/>
                <w:szCs w:val="22"/>
              </w:rPr>
              <w:t xml:space="preserve"> ; autorzy Grażyna Dąbrowska [i 6 pozostałych] ; patronat merytoryczny Komitet Rehabilitacji, Kultury Fizycznej i Integracji Społecznej PAN. Wydanie II - </w:t>
            </w:r>
            <w:proofErr w:type="spellStart"/>
            <w:r>
              <w:rPr>
                <w:sz w:val="22"/>
                <w:szCs w:val="22"/>
              </w:rPr>
              <w:t>zauktualizowane</w:t>
            </w:r>
            <w:proofErr w:type="spellEnd"/>
            <w:r>
              <w:rPr>
                <w:sz w:val="22"/>
                <w:szCs w:val="22"/>
              </w:rPr>
              <w:t xml:space="preserve"> i rozszerzone.  Warszawa : PZWL Wydawnictwo Lekarskie, 2020.</w:t>
            </w:r>
          </w:p>
          <w:p w:rsidR="0004667D" w:rsidRDefault="0004667D" w:rsidP="0004667D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Intensywna terapia i medycyna ratunkowa: wybrane zagadnienia / Wojciech Gaszyński. Wyd. 2.  Warszawa : Wydawnictwo Lekarskie PZWL, 2016.</w:t>
            </w:r>
          </w:p>
        </w:tc>
      </w:tr>
      <w:tr w:rsidR="0004667D" w:rsidTr="00FB6F70">
        <w:trPr>
          <w:trHeight w:val="24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23. Kryteria oceny – szczegóły</w:t>
            </w:r>
          </w:p>
        </w:tc>
      </w:tr>
      <w:tr w:rsidR="0004667D" w:rsidTr="00FB6F70">
        <w:trPr>
          <w:trHeight w:val="72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Zgodnie z zaleceniami organ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kontrolujących.</w:t>
            </w:r>
          </w:p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przedmiotu - student osiągnął zakładane efekty uczenia się.</w:t>
            </w:r>
          </w:p>
          <w:p w:rsidR="0004667D" w:rsidRDefault="0004667D" w:rsidP="00FB6F70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Szczegółowe kryteria zaliczenia i oceny z przedmiotu są zamieszczone w regulaminie przedmiotu.</w:t>
            </w:r>
          </w:p>
        </w:tc>
      </w:tr>
    </w:tbl>
    <w:p w:rsidR="0004667D" w:rsidRDefault="0004667D" w:rsidP="0004667D">
      <w:pPr>
        <w:widowControl w:val="0"/>
        <w:spacing w:after="160" w:line="240" w:lineRule="auto"/>
        <w:ind w:left="0" w:right="0" w:firstLine="0"/>
        <w:jc w:val="center"/>
        <w:rPr>
          <w:b/>
          <w:bCs/>
          <w:sz w:val="28"/>
          <w:szCs w:val="28"/>
        </w:rPr>
      </w:pPr>
    </w:p>
    <w:p w:rsidR="0004667D" w:rsidRDefault="0004667D" w:rsidP="0004667D">
      <w:pPr>
        <w:spacing w:after="160" w:line="259" w:lineRule="auto"/>
        <w:ind w:left="0" w:right="0" w:firstLine="0"/>
        <w:jc w:val="left"/>
        <w:rPr>
          <w:sz w:val="22"/>
          <w:szCs w:val="22"/>
        </w:rPr>
      </w:pPr>
    </w:p>
    <w:p w:rsidR="0004667D" w:rsidRDefault="0004667D" w:rsidP="0004667D">
      <w:pPr>
        <w:spacing w:after="160" w:line="259" w:lineRule="auto"/>
        <w:ind w:left="0" w:right="0" w:firstLine="0"/>
        <w:jc w:val="left"/>
      </w:pPr>
    </w:p>
    <w:p w:rsidR="0004667D" w:rsidRPr="00165C26" w:rsidRDefault="0004667D" w:rsidP="00165C26">
      <w:pPr>
        <w:spacing w:after="306" w:line="259" w:lineRule="auto"/>
        <w:ind w:left="567" w:right="0" w:firstLine="0"/>
        <w:jc w:val="left"/>
        <w:rPr>
          <w:rFonts w:cs="Times New Roman"/>
          <w:sz w:val="22"/>
          <w:szCs w:val="22"/>
        </w:rPr>
      </w:pPr>
    </w:p>
    <w:sectPr w:rsidR="0004667D" w:rsidRPr="00165C26" w:rsidSect="008E6DED">
      <w:headerReference w:type="default" r:id="rId7"/>
      <w:footerReference w:type="default" r:id="rId8"/>
      <w:pgSz w:w="11900" w:h="16840"/>
      <w:pgMar w:top="238" w:right="471" w:bottom="249" w:left="1077" w:header="28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5EA" w:rsidRDefault="005605EA" w:rsidP="005605EA">
      <w:pPr>
        <w:spacing w:after="0" w:line="240" w:lineRule="auto"/>
      </w:pPr>
      <w:r>
        <w:separator/>
      </w:r>
    </w:p>
  </w:endnote>
  <w:endnote w:type="continuationSeparator" w:id="0">
    <w:p w:rsidR="005605EA" w:rsidRDefault="005605EA" w:rsidP="00560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5EA" w:rsidRDefault="005605EA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 w:rsidR="008E6DED"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8E6DED">
      <w:rPr>
        <w:rFonts w:ascii="Calibri" w:hAnsi="Calibri"/>
        <w:noProof/>
        <w:sz w:val="22"/>
        <w:szCs w:val="22"/>
      </w:rPr>
      <w:t>1</w:t>
    </w:r>
    <w:r>
      <w:rPr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5EA" w:rsidRDefault="005605EA" w:rsidP="005605EA">
      <w:pPr>
        <w:spacing w:after="0" w:line="240" w:lineRule="auto"/>
      </w:pPr>
      <w:r>
        <w:separator/>
      </w:r>
    </w:p>
  </w:footnote>
  <w:footnote w:type="continuationSeparator" w:id="0">
    <w:p w:rsidR="005605EA" w:rsidRDefault="005605EA" w:rsidP="00560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5EA" w:rsidRPr="008E6DED" w:rsidRDefault="005605EA" w:rsidP="008E6DE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74068"/>
    <w:multiLevelType w:val="hybridMultilevel"/>
    <w:tmpl w:val="C9E601F0"/>
    <w:lvl w:ilvl="0" w:tplc="A7D2A032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C0262A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D0410C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12F2F8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220648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6C02FA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8AA2BC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0EE622">
      <w:start w:val="1"/>
      <w:numFmt w:val="decimal"/>
      <w:suff w:val="noth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7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1C2D14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8C157E5"/>
    <w:multiLevelType w:val="hybridMultilevel"/>
    <w:tmpl w:val="6BD4183E"/>
    <w:lvl w:ilvl="0" w:tplc="7D88493C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AEAA8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1CAA32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74A556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628222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5A736C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4CFC1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3479E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8CFE36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D80E03"/>
    <w:multiLevelType w:val="hybridMultilevel"/>
    <w:tmpl w:val="8104E6C0"/>
    <w:lvl w:ilvl="0" w:tplc="FCF865B8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845060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34D4B4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D474BC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E0B06A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0F3D8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8AC354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60B894">
      <w:start w:val="1"/>
      <w:numFmt w:val="decimal"/>
      <w:suff w:val="noth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7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BAE4A8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7173BC0"/>
    <w:multiLevelType w:val="hybridMultilevel"/>
    <w:tmpl w:val="01A80CAE"/>
    <w:lvl w:ilvl="0" w:tplc="BC3849D2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A8ED4C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36CD62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EAC1A2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18106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96E93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CE816C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AFFC4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52EF0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5EA"/>
    <w:rsid w:val="0004667D"/>
    <w:rsid w:val="00165C26"/>
    <w:rsid w:val="005605EA"/>
    <w:rsid w:val="008E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7F020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605EA"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rsid w:val="005605EA"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605EA"/>
    <w:rPr>
      <w:u w:val="single"/>
    </w:rPr>
  </w:style>
  <w:style w:type="table" w:customStyle="1" w:styleId="TableNormal">
    <w:name w:val="Table Normal"/>
    <w:rsid w:val="005605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5605E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kapitzlist">
    <w:name w:val="List Paragraph"/>
    <w:rsid w:val="005605EA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8E6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6DED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8E6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6DE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1226</Words>
  <Characters>7362</Characters>
  <Application>Microsoft Office Word</Application>
  <DocSecurity>0</DocSecurity>
  <Lines>61</Lines>
  <Paragraphs>17</Paragraphs>
  <ScaleCrop>false</ScaleCrop>
  <Company>HP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Jasiński</dc:creator>
  <cp:lastModifiedBy>Katarzyna Opiela</cp:lastModifiedBy>
  <cp:revision>4</cp:revision>
  <dcterms:created xsi:type="dcterms:W3CDTF">2024-02-24T14:52:00Z</dcterms:created>
  <dcterms:modified xsi:type="dcterms:W3CDTF">2024-08-21T12:19:00Z</dcterms:modified>
</cp:coreProperties>
</file>