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42624" w14:textId="77777777" w:rsidR="006176E2" w:rsidRPr="00D2149C" w:rsidRDefault="001C400A">
      <w:pPr>
        <w:spacing w:after="197" w:line="259" w:lineRule="auto"/>
        <w:ind w:left="0" w:right="944" w:firstLine="0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D2149C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0A4C57C1" w14:textId="77777777" w:rsidR="00D2149C" w:rsidRDefault="001C400A">
      <w:pPr>
        <w:pStyle w:val="Nagwek1"/>
        <w:ind w:right="611"/>
        <w:rPr>
          <w:rFonts w:cs="Times New Roman"/>
          <w:sz w:val="22"/>
          <w:szCs w:val="22"/>
        </w:rPr>
      </w:pPr>
      <w:r w:rsidRPr="00D2149C">
        <w:rPr>
          <w:rFonts w:cs="Times New Roman"/>
          <w:sz w:val="22"/>
          <w:szCs w:val="22"/>
        </w:rPr>
        <w:t xml:space="preserve">Karta przedmiotu - praktyka zawodowa </w:t>
      </w:r>
    </w:p>
    <w:p w14:paraId="482279AE" w14:textId="4C6CF052" w:rsidR="006176E2" w:rsidRPr="00D2149C" w:rsidRDefault="001C400A">
      <w:pPr>
        <w:pStyle w:val="Nagwek1"/>
        <w:ind w:right="611"/>
        <w:rPr>
          <w:rFonts w:cs="Times New Roman"/>
          <w:sz w:val="22"/>
          <w:szCs w:val="22"/>
        </w:rPr>
      </w:pPr>
      <w:r w:rsidRPr="00D2149C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shd w:val="clear" w:color="auto" w:fill="D0DDEF"/>
        <w:tblCellMar>
          <w:top w:w="80" w:type="dxa"/>
          <w:left w:w="101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55"/>
        <w:gridCol w:w="1235"/>
        <w:gridCol w:w="197"/>
        <w:gridCol w:w="1701"/>
        <w:gridCol w:w="2272"/>
        <w:gridCol w:w="1132"/>
      </w:tblGrid>
      <w:tr w:rsidR="006176E2" w:rsidRPr="00D2149C" w14:paraId="1B1AA8AB" w14:textId="77777777">
        <w:trPr>
          <w:trHeight w:val="241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A2D6E3" w14:textId="77777777" w:rsidR="006176E2" w:rsidRPr="00D2149C" w:rsidRDefault="001C400A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D2149C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D2149C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D2149C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6176E2" w:rsidRPr="00D2149C" w14:paraId="3C5C1C56" w14:textId="77777777">
        <w:trPr>
          <w:trHeight w:val="513"/>
          <w:jc w:val="center"/>
        </w:trPr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  <w:vAlign w:val="center"/>
          </w:tcPr>
          <w:p w14:paraId="68C578AB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highlight w:val="white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1. Kierunek </w:t>
            </w:r>
            <w:proofErr w:type="spellStart"/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studi</w:t>
            </w:r>
            <w:proofErr w:type="spellEnd"/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  <w:lang w:val="es-ES_tradnl"/>
              </w:rPr>
              <w:t>ó</w:t>
            </w: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w: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 Pielęgniarstwo </w:t>
            </w:r>
          </w:p>
        </w:tc>
        <w:tc>
          <w:tcPr>
            <w:tcW w:w="5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</w:tcMar>
          </w:tcPr>
          <w:p w14:paraId="7AB31C12" w14:textId="028C039D" w:rsidR="006176E2" w:rsidRPr="00D2149C" w:rsidRDefault="001C400A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Poziom kształcenia: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 I stop</w:t>
            </w:r>
            <w:r w:rsidR="00D2149C">
              <w:rPr>
                <w:rFonts w:cs="Times New Roman"/>
                <w:sz w:val="22"/>
                <w:szCs w:val="22"/>
                <w:highlight w:val="white"/>
              </w:rPr>
              <w:t>ień / profil praktyczny</w:t>
            </w:r>
          </w:p>
          <w:p w14:paraId="4448EA95" w14:textId="317FA70A" w:rsidR="006176E2" w:rsidRPr="00D2149C" w:rsidRDefault="00105AB4" w:rsidP="00105AB4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  <w:lang w:val="it-IT"/>
              </w:rPr>
              <w:t>Forma studi</w:t>
            </w: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  <w:lang w:val="es-ES_tradnl"/>
              </w:rPr>
              <w:t>ó</w:t>
            </w: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w: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 St</w:t>
            </w:r>
            <w:r w:rsidR="00D2149C">
              <w:rPr>
                <w:rFonts w:cs="Times New Roman"/>
                <w:sz w:val="22"/>
                <w:szCs w:val="22"/>
                <w:highlight w:val="white"/>
              </w:rPr>
              <w:t>udia st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>acjonarn</w:t>
            </w:r>
            <w:r w:rsidR="00D2149C">
              <w:rPr>
                <w:rFonts w:cs="Times New Roman"/>
                <w:sz w:val="22"/>
                <w:szCs w:val="22"/>
                <w:highlight w:val="white"/>
              </w:rPr>
              <w:t>e</w:t>
            </w:r>
          </w:p>
        </w:tc>
      </w:tr>
      <w:tr w:rsidR="006176E2" w:rsidRPr="00D2149C" w14:paraId="52C1D651" w14:textId="77777777">
        <w:trPr>
          <w:trHeight w:val="241"/>
          <w:jc w:val="center"/>
        </w:trPr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34B7F0A6" w14:textId="698D97C6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4. Rok: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</w:t>
            </w: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 </w:t>
            </w:r>
            <w:r w:rsidR="008963D6" w:rsidRPr="00D2149C">
              <w:rPr>
                <w:rFonts w:cs="Times New Roman"/>
                <w:bCs/>
                <w:sz w:val="22"/>
                <w:szCs w:val="22"/>
                <w:highlight w:val="white"/>
              </w:rPr>
              <w:t>III</w:t>
            </w:r>
            <w:r w:rsidR="00D2149C">
              <w:rPr>
                <w:rFonts w:cs="Times New Roman"/>
                <w:bCs/>
                <w:sz w:val="22"/>
                <w:szCs w:val="22"/>
                <w:highlight w:val="white"/>
              </w:rPr>
              <w:t xml:space="preserve"> /</w:t>
            </w:r>
            <w:r w:rsidR="008963D6" w:rsidRPr="00D2149C">
              <w:rPr>
                <w:rFonts w:cs="Times New Roman"/>
                <w:bCs/>
                <w:sz w:val="22"/>
                <w:szCs w:val="22"/>
                <w:highlight w:val="white"/>
              </w:rPr>
              <w:t xml:space="preserve"> cykl</w:t>
            </w:r>
            <w:r w:rsidR="008963D6"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 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>2024</w:t>
            </w:r>
            <w:r w:rsidR="00D2149C">
              <w:rPr>
                <w:rFonts w:cs="Times New Roman"/>
                <w:sz w:val="22"/>
                <w:szCs w:val="22"/>
                <w:highlight w:val="white"/>
              </w:rPr>
              <w:t>-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>2027</w:t>
            </w:r>
          </w:p>
        </w:tc>
        <w:tc>
          <w:tcPr>
            <w:tcW w:w="5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0F97EF3E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highlight w:val="white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  <w:lang w:val="pt-PT"/>
              </w:rPr>
              <w:t xml:space="preserve">5. Semestr: 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II </w:t>
            </w:r>
          </w:p>
        </w:tc>
      </w:tr>
      <w:tr w:rsidR="006176E2" w:rsidRPr="00D2149C" w14:paraId="6BD6041C" w14:textId="77777777">
        <w:trPr>
          <w:trHeight w:val="241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7147D57D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highlight w:val="white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6. Nazwa przedmiotu: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 </w:t>
            </w:r>
            <w:r w:rsidRPr="00D2149C">
              <w:rPr>
                <w:rFonts w:cs="Times New Roman"/>
                <w:bCs/>
                <w:sz w:val="22"/>
                <w:szCs w:val="22"/>
                <w:highlight w:val="white"/>
              </w:rPr>
              <w:t>Podstawy pielęgniarstwa</w:t>
            </w:r>
          </w:p>
        </w:tc>
      </w:tr>
      <w:tr w:rsidR="006176E2" w:rsidRPr="00D2149C" w14:paraId="2242AAF9" w14:textId="77777777">
        <w:trPr>
          <w:trHeight w:val="241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0C688F00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highlight w:val="white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7. Status przedmiotu:</w:t>
            </w:r>
            <w:r w:rsidRPr="00D2149C">
              <w:rPr>
                <w:rFonts w:cs="Times New Roman"/>
                <w:sz w:val="22"/>
                <w:szCs w:val="22"/>
                <w:highlight w:val="white"/>
              </w:rPr>
              <w:t xml:space="preserve">  Obowiązkowy</w:t>
            </w:r>
          </w:p>
        </w:tc>
      </w:tr>
      <w:tr w:rsidR="006176E2" w:rsidRPr="00D2149C" w14:paraId="14B4E3AB" w14:textId="77777777">
        <w:trPr>
          <w:trHeight w:val="3248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6098261A" w14:textId="6BAA5908" w:rsidR="006176E2" w:rsidRPr="00D2149C" w:rsidRDefault="001C400A" w:rsidP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47FA9839" w14:textId="77777777" w:rsidR="006176E2" w:rsidRPr="00D2149C" w:rsidRDefault="001C400A">
            <w:pPr>
              <w:spacing w:after="44" w:line="259" w:lineRule="auto"/>
              <w:ind w:left="468" w:right="0" w:hanging="454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C1. P</w:t>
            </w:r>
            <w:r w:rsidRPr="00D2149C">
              <w:rPr>
                <w:rStyle w:val="markedcontent"/>
                <w:rFonts w:cs="Times New Roman"/>
                <w:sz w:val="22"/>
                <w:szCs w:val="22"/>
              </w:rPr>
              <w:t>odniesienie poziomu wiedzy i doskonalenie umiejętności studentów w warunkach pobytu</w:t>
            </w:r>
            <w:r w:rsidRPr="00D2149C">
              <w:rPr>
                <w:rFonts w:cs="Times New Roman"/>
                <w:sz w:val="22"/>
                <w:szCs w:val="22"/>
              </w:rPr>
              <w:br/>
            </w:r>
            <w:r w:rsidRPr="00D2149C">
              <w:rPr>
                <w:rStyle w:val="markedcontent"/>
                <w:rFonts w:cs="Times New Roman"/>
                <w:sz w:val="22"/>
                <w:szCs w:val="22"/>
              </w:rPr>
              <w:t>pacjenta w oddziale szpitalnym ze szczególnym uwzględnieniem:</w:t>
            </w:r>
            <w:r w:rsidRPr="00D2149C">
              <w:rPr>
                <w:rFonts w:cs="Times New Roman"/>
                <w:sz w:val="22"/>
                <w:szCs w:val="22"/>
              </w:rPr>
              <w:t xml:space="preserve"> </w:t>
            </w:r>
            <w:r w:rsidRPr="00D2149C">
              <w:rPr>
                <w:rStyle w:val="markedcontent"/>
                <w:rFonts w:cs="Times New Roman"/>
                <w:sz w:val="22"/>
                <w:szCs w:val="22"/>
              </w:rPr>
              <w:t>czynnego udziału w pracy zespołu terapeutycznego w oddziale szpitalnym, zastosowania wiedzy teoretycznej w praktyce zawodowej.</w:t>
            </w:r>
          </w:p>
          <w:p w14:paraId="544018FA" w14:textId="77777777" w:rsidR="00D2149C" w:rsidRPr="00D2149C" w:rsidRDefault="00D2149C" w:rsidP="00D2149C">
            <w:pP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</w:rPr>
            </w:pPr>
            <w:r w:rsidRPr="00D2149C">
              <w:rPr>
                <w:rFonts w:eastAsia="Times New Roman"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D2149C">
              <w:rPr>
                <w:rFonts w:eastAsia="Times New Roman" w:cs="Times New Roman"/>
                <w:sz w:val="22"/>
                <w:szCs w:val="22"/>
              </w:rPr>
              <w:t xml:space="preserve">zawartych w </w:t>
            </w:r>
            <w:r w:rsidRPr="00D2149C">
              <w:rPr>
                <w:rFonts w:eastAsia="Times New Roman" w:cs="Times New Roman"/>
                <w:i/>
                <w:sz w:val="22"/>
                <w:szCs w:val="22"/>
              </w:rPr>
              <w:t>(właściwe podkreślić)</w:t>
            </w:r>
            <w:r w:rsidRPr="00D2149C">
              <w:rPr>
                <w:rFonts w:eastAsia="Times New Roman" w:cs="Times New Roman"/>
                <w:sz w:val="22"/>
                <w:szCs w:val="22"/>
              </w:rPr>
              <w:t xml:space="preserve">: </w:t>
            </w:r>
          </w:p>
          <w:p w14:paraId="3A0B19BE" w14:textId="77777777" w:rsidR="00D2149C" w:rsidRPr="00D2149C" w:rsidRDefault="00D2149C" w:rsidP="00D2149C">
            <w:pP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</w:rPr>
            </w:pPr>
            <w:r w:rsidRPr="00D2149C">
              <w:rPr>
                <w:rFonts w:eastAsia="Times New Roman" w:cs="Times New Roman"/>
                <w:sz w:val="22"/>
                <w:szCs w:val="22"/>
                <w:u w:val="single"/>
              </w:rPr>
              <w:t>standardach kształcenia (Rozporządzenie Ministra Nauki i Szkolnictwa Wyższego)</w:t>
            </w:r>
            <w:r w:rsidRPr="00D2149C">
              <w:rPr>
                <w:rFonts w:eastAsia="Times New Roman" w:cs="Times New Roman"/>
                <w:sz w:val="22"/>
                <w:szCs w:val="22"/>
              </w:rPr>
              <w:t xml:space="preserve">/Uchwale Senatu SUM </w:t>
            </w:r>
            <w:r w:rsidRPr="00D2149C">
              <w:rPr>
                <w:rFonts w:eastAsia="Times New Roman" w:cs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14:paraId="07B06DA4" w14:textId="491596C7" w:rsidR="00D2149C" w:rsidRPr="00D2149C" w:rsidRDefault="00D2149C" w:rsidP="00D2149C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 zakresie wiedzy student zna i rozumie:</w:t>
            </w:r>
          </w:p>
          <w:p w14:paraId="3D23C3B5" w14:textId="0CBF5586" w:rsidR="006176E2" w:rsidRPr="00D2149C" w:rsidRDefault="00D2149C" w:rsidP="00D2149C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1C400A" w:rsidRPr="00D2149C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</w:p>
          <w:p w14:paraId="2017BA0B" w14:textId="77777777" w:rsidR="006176E2" w:rsidRPr="00D2149C" w:rsidRDefault="001C400A" w:rsidP="00105AB4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  <w:lang w:val="pl-PL"/>
              </w:rPr>
            </w:pPr>
            <w:r w:rsidRPr="00D2149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C.U1.; C.U2.; C.U3.; C.U4.; C.U5.; C.U6.; C.U7.; C.U8.; C.U9.; C.U10.; C.U11.; C.U12.; C.U13.; C.U14.; C.U15.; C.U16.; C.U17.; C.U18.; C.U19.; C.U20.; C.U21.; C.U22.; C.U23.; C.U24.; C.U25.; C.U26.</w:t>
            </w:r>
          </w:p>
          <w:p w14:paraId="4948EFD1" w14:textId="045B218D" w:rsidR="006176E2" w:rsidRPr="00D2149C" w:rsidRDefault="00D2149C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1C400A" w:rsidRPr="00D2149C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student:</w:t>
            </w:r>
            <w:r w:rsidR="001C400A" w:rsidRPr="00D2149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</w:p>
          <w:p w14:paraId="0E250B22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Kieruje się dobrem pacjenta, szanuje godność i autonomię osób powierzonych opiece, okazuje zrozumienie dla różnic światopoglądowych i kulturowych oraz empatię w relacji z pacjentem i jego rodziną.</w:t>
            </w:r>
          </w:p>
          <w:p w14:paraId="3E28C189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Przestrzegania praw pacjenta.</w:t>
            </w:r>
          </w:p>
          <w:p w14:paraId="3C9588B9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 xml:space="preserve">Samodzielnie i rzetelnie wykonuje zawód zgodnie z zasadami etyki, w tym przestrzega wartości </w:t>
            </w: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br/>
              <w:t>i powinności moralnych w opiece nad pacjentem.</w:t>
            </w:r>
          </w:p>
          <w:p w14:paraId="4FAB06E2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Ponosi odpowiedzialność za wykonywane czynności zawodowe.</w:t>
            </w:r>
          </w:p>
          <w:p w14:paraId="6F33F898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Zasięgania opinii ekspertów w przypadku trudności z samodzielnym rozwiązaniem problemu.</w:t>
            </w:r>
          </w:p>
          <w:p w14:paraId="37D4E005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Ponosi odpowiedzialność za wykonywane czynności zawodowe.</w:t>
            </w:r>
          </w:p>
          <w:p w14:paraId="7CA302F1" w14:textId="77777777" w:rsidR="006176E2" w:rsidRPr="00D2149C" w:rsidRDefault="001C400A">
            <w:pPr>
              <w:numPr>
                <w:ilvl w:val="0"/>
                <w:numId w:val="3"/>
              </w:numPr>
              <w:spacing w:after="0" w:line="240" w:lineRule="auto"/>
              <w:ind w:right="0"/>
              <w:contextualSpacing/>
              <w:rPr>
                <w:rFonts w:eastAsia="NSimSun" w:cs="Times New Roman"/>
                <w:color w:val="FF0000"/>
                <w:sz w:val="22"/>
                <w:szCs w:val="22"/>
                <w:lang w:eastAsia="zh-CN"/>
              </w:rPr>
            </w:pPr>
            <w:r w:rsidRPr="00D2149C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Dostrzega i rozpoznaje własne ograniczenia w zakresie wiedzy, umiejętności i kompetencji społecznych oraz dokonuje samooceny deficytów i potrzeb edukacyjnych.</w:t>
            </w:r>
          </w:p>
        </w:tc>
      </w:tr>
      <w:tr w:rsidR="006176E2" w:rsidRPr="00D2149C" w14:paraId="5EB97F52" w14:textId="77777777">
        <w:trPr>
          <w:trHeight w:val="499"/>
          <w:jc w:val="center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7A8EE45E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highlight w:val="white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>9. Liczba godzin z przedmiotu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9" w:type="dxa"/>
            </w:tcMar>
            <w:vAlign w:val="center"/>
          </w:tcPr>
          <w:p w14:paraId="56DBF4C4" w14:textId="77777777" w:rsidR="006176E2" w:rsidRPr="00D2149C" w:rsidRDefault="001C400A">
            <w:pPr>
              <w:spacing w:after="0" w:line="259" w:lineRule="auto"/>
              <w:ind w:left="29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>120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7" w:type="dxa"/>
            </w:tcMar>
          </w:tcPr>
          <w:p w14:paraId="4F49DE8A" w14:textId="77777777" w:rsidR="006176E2" w:rsidRPr="00D2149C" w:rsidRDefault="001C400A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D2149C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211" w:type="dxa"/>
            </w:tcMar>
            <w:vAlign w:val="center"/>
          </w:tcPr>
          <w:p w14:paraId="5FEB3E14" w14:textId="77777777" w:rsidR="006176E2" w:rsidRPr="00D2149C" w:rsidRDefault="001C400A">
            <w:pPr>
              <w:spacing w:after="0" w:line="259" w:lineRule="auto"/>
              <w:ind w:left="131" w:right="0" w:firstLine="0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  4</w:t>
            </w:r>
          </w:p>
        </w:tc>
      </w:tr>
      <w:tr w:rsidR="006176E2" w:rsidRPr="00D2149C" w14:paraId="4702050F" w14:textId="77777777">
        <w:trPr>
          <w:trHeight w:val="241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0D5668E0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D2149C">
              <w:rPr>
                <w:rFonts w:cs="Times New Roman"/>
                <w:sz w:val="22"/>
                <w:szCs w:val="22"/>
              </w:rPr>
              <w:t>zaliczenie</w:t>
            </w:r>
            <w:r w:rsidRPr="00D2149C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6176E2" w:rsidRPr="00D2149C" w14:paraId="25F89169" w14:textId="77777777">
        <w:trPr>
          <w:trHeight w:val="241"/>
          <w:jc w:val="center"/>
        </w:trPr>
        <w:tc>
          <w:tcPr>
            <w:tcW w:w="9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94" w:type="dxa"/>
            </w:tcMar>
          </w:tcPr>
          <w:p w14:paraId="3388E651" w14:textId="77777777" w:rsidR="006176E2" w:rsidRPr="00D2149C" w:rsidRDefault="001C40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D2149C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D2149C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6176E2" w:rsidRPr="00D2149C" w14:paraId="2A4B5979" w14:textId="77777777">
        <w:trPr>
          <w:trHeight w:val="241"/>
          <w:jc w:val="center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8" w:type="dxa"/>
            </w:tcMar>
          </w:tcPr>
          <w:p w14:paraId="4BEF36C5" w14:textId="77777777" w:rsidR="006176E2" w:rsidRPr="00D2149C" w:rsidRDefault="001C400A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Efekty uczenia się</w:t>
            </w:r>
          </w:p>
        </w:tc>
        <w:tc>
          <w:tcPr>
            <w:tcW w:w="3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7" w:type="dxa"/>
            </w:tcMar>
          </w:tcPr>
          <w:p w14:paraId="3315044D" w14:textId="77777777" w:rsidR="006176E2" w:rsidRPr="00D2149C" w:rsidRDefault="001C400A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Sposoby weryfikacji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4" w:type="dxa"/>
            </w:tcMar>
          </w:tcPr>
          <w:p w14:paraId="4852C48E" w14:textId="77777777" w:rsidR="006176E2" w:rsidRPr="00D2149C" w:rsidRDefault="001C400A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Sposoby oceny*/zaliczenie</w:t>
            </w:r>
          </w:p>
        </w:tc>
      </w:tr>
      <w:tr w:rsidR="006176E2" w:rsidRPr="00D2149C" w14:paraId="7941559C" w14:textId="77777777">
        <w:trPr>
          <w:trHeight w:val="318"/>
          <w:jc w:val="center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27B4414A" w14:textId="77777777" w:rsidR="006176E2" w:rsidRPr="00D2149C" w:rsidRDefault="001C400A">
            <w:pPr>
              <w:spacing w:after="0" w:line="259" w:lineRule="auto"/>
              <w:ind w:left="1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W zakresie wiedzy</w:t>
            </w:r>
          </w:p>
        </w:tc>
        <w:tc>
          <w:tcPr>
            <w:tcW w:w="3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42" w:type="dxa"/>
            </w:tcMar>
          </w:tcPr>
          <w:p w14:paraId="49396E8D" w14:textId="77777777" w:rsidR="006176E2" w:rsidRPr="00D2149C" w:rsidRDefault="001C400A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*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7" w:type="dxa"/>
            </w:tcMar>
          </w:tcPr>
          <w:p w14:paraId="3B52F9AE" w14:textId="77777777" w:rsidR="006176E2" w:rsidRPr="00D2149C" w:rsidRDefault="001C400A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6176E2" w:rsidRPr="00D2149C" w14:paraId="20FCEF0F" w14:textId="77777777">
        <w:trPr>
          <w:trHeight w:val="300"/>
          <w:jc w:val="center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5A7E33DC" w14:textId="77777777" w:rsidR="006176E2" w:rsidRPr="00D2149C" w:rsidRDefault="001C400A">
            <w:pPr>
              <w:spacing w:after="0" w:line="259" w:lineRule="auto"/>
              <w:ind w:left="1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W zakresie umiejętności</w:t>
            </w:r>
          </w:p>
        </w:tc>
        <w:tc>
          <w:tcPr>
            <w:tcW w:w="3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</w:tcMar>
          </w:tcPr>
          <w:p w14:paraId="3698783B" w14:textId="77777777" w:rsidR="006176E2" w:rsidRPr="00D2149C" w:rsidRDefault="001C400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7" w:type="dxa"/>
            </w:tcMar>
          </w:tcPr>
          <w:p w14:paraId="12494C33" w14:textId="77777777" w:rsidR="006176E2" w:rsidRPr="00D2149C" w:rsidRDefault="001C400A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6176E2" w:rsidRPr="00D2149C" w14:paraId="382C6429" w14:textId="77777777">
        <w:trPr>
          <w:trHeight w:val="318"/>
          <w:jc w:val="center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4" w:type="dxa"/>
            </w:tcMar>
          </w:tcPr>
          <w:p w14:paraId="226BE493" w14:textId="77777777" w:rsidR="006176E2" w:rsidRPr="00D2149C" w:rsidRDefault="001C400A">
            <w:pPr>
              <w:spacing w:after="0" w:line="259" w:lineRule="auto"/>
              <w:ind w:left="1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W zakresie kompetencji</w:t>
            </w:r>
          </w:p>
        </w:tc>
        <w:tc>
          <w:tcPr>
            <w:tcW w:w="3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0" w:type="dxa"/>
            </w:tcMar>
          </w:tcPr>
          <w:p w14:paraId="202C91E1" w14:textId="77777777" w:rsidR="006176E2" w:rsidRPr="00D2149C" w:rsidRDefault="001C400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97" w:type="dxa"/>
            </w:tcMar>
          </w:tcPr>
          <w:p w14:paraId="68E51A3C" w14:textId="77777777" w:rsidR="006176E2" w:rsidRPr="00D2149C" w:rsidRDefault="001C400A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2149C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1A0B561C" w14:textId="77777777" w:rsidR="006176E2" w:rsidRPr="00D2149C" w:rsidRDefault="001C400A" w:rsidP="00105AB4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sz w:val="22"/>
          <w:szCs w:val="22"/>
        </w:rPr>
        <w:t xml:space="preserve"> </w:t>
      </w:r>
      <w:r w:rsidRPr="00D2149C">
        <w:rPr>
          <w:rFonts w:cs="Times New Roman"/>
          <w:b/>
          <w:bCs/>
          <w:sz w:val="22"/>
          <w:szCs w:val="22"/>
        </w:rPr>
        <w:t>*</w:t>
      </w:r>
      <w:r w:rsidRPr="00D2149C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64A514BF" w14:textId="77777777" w:rsidR="0056359B" w:rsidRDefault="0056359B" w:rsidP="00105AB4">
      <w:pPr>
        <w:spacing w:after="0" w:line="240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3FF32226" w14:textId="4E671BDF" w:rsidR="006176E2" w:rsidRPr="00D2149C" w:rsidRDefault="001C400A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b/>
          <w:bCs/>
          <w:sz w:val="22"/>
          <w:szCs w:val="22"/>
        </w:rPr>
        <w:t>Bardzo dobry (5,0)</w:t>
      </w:r>
      <w:r w:rsidRPr="00D2149C">
        <w:rPr>
          <w:rFonts w:cs="Times New Roman"/>
          <w:sz w:val="22"/>
          <w:szCs w:val="22"/>
        </w:rPr>
        <w:t xml:space="preserve"> - zakładane efekty uczenia się zostały osią</w:t>
      </w:r>
      <w:r w:rsidRPr="00D2149C">
        <w:rPr>
          <w:rFonts w:cs="Times New Roman"/>
          <w:sz w:val="22"/>
          <w:szCs w:val="22"/>
          <w:lang w:val="it-IT"/>
        </w:rPr>
        <w:t>gni</w:t>
      </w:r>
      <w:proofErr w:type="spellStart"/>
      <w:r w:rsidRPr="00D2149C">
        <w:rPr>
          <w:rFonts w:cs="Times New Roman"/>
          <w:sz w:val="22"/>
          <w:szCs w:val="22"/>
        </w:rPr>
        <w:t>ęte</w:t>
      </w:r>
      <w:proofErr w:type="spellEnd"/>
      <w:r w:rsidRPr="00D2149C">
        <w:rPr>
          <w:rFonts w:cs="Times New Roman"/>
          <w:sz w:val="22"/>
          <w:szCs w:val="22"/>
        </w:rPr>
        <w:t xml:space="preserve"> i znacznym stopniu przekraczają wymagany poziom </w:t>
      </w:r>
    </w:p>
    <w:p w14:paraId="6D71EB90" w14:textId="77777777" w:rsidR="006176E2" w:rsidRPr="00D2149C" w:rsidRDefault="001C400A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b/>
          <w:bCs/>
          <w:sz w:val="22"/>
          <w:szCs w:val="22"/>
        </w:rPr>
        <w:t>Ponad dobry (4,5)</w:t>
      </w:r>
      <w:r w:rsidRPr="00D2149C">
        <w:rPr>
          <w:rFonts w:cs="Times New Roman"/>
          <w:sz w:val="22"/>
          <w:szCs w:val="22"/>
        </w:rPr>
        <w:t xml:space="preserve"> - zakładane efekty uczenia się zostały osią</w:t>
      </w:r>
      <w:r w:rsidRPr="00D2149C">
        <w:rPr>
          <w:rFonts w:cs="Times New Roman"/>
          <w:sz w:val="22"/>
          <w:szCs w:val="22"/>
          <w:lang w:val="it-IT"/>
        </w:rPr>
        <w:t>gni</w:t>
      </w:r>
      <w:proofErr w:type="spellStart"/>
      <w:r w:rsidRPr="00D2149C">
        <w:rPr>
          <w:rFonts w:cs="Times New Roman"/>
          <w:sz w:val="22"/>
          <w:szCs w:val="22"/>
        </w:rPr>
        <w:t>ęte</w:t>
      </w:r>
      <w:proofErr w:type="spellEnd"/>
      <w:r w:rsidRPr="00D2149C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4666D265" w14:textId="77777777" w:rsidR="006176E2" w:rsidRPr="00D2149C" w:rsidRDefault="001C400A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b/>
          <w:bCs/>
          <w:sz w:val="22"/>
          <w:szCs w:val="22"/>
        </w:rPr>
        <w:lastRenderedPageBreak/>
        <w:t>Dobry (4,0)</w:t>
      </w:r>
      <w:r w:rsidRPr="00D2149C">
        <w:rPr>
          <w:rFonts w:cs="Times New Roman"/>
          <w:sz w:val="22"/>
          <w:szCs w:val="22"/>
        </w:rPr>
        <w:t xml:space="preserve"> – zakładane efekty uczenia się zostały osią</w:t>
      </w:r>
      <w:r w:rsidRPr="00D2149C">
        <w:rPr>
          <w:rFonts w:cs="Times New Roman"/>
          <w:sz w:val="22"/>
          <w:szCs w:val="22"/>
          <w:lang w:val="it-IT"/>
        </w:rPr>
        <w:t>gni</w:t>
      </w:r>
      <w:proofErr w:type="spellStart"/>
      <w:r w:rsidRPr="00D2149C">
        <w:rPr>
          <w:rFonts w:cs="Times New Roman"/>
          <w:sz w:val="22"/>
          <w:szCs w:val="22"/>
        </w:rPr>
        <w:t>ęte</w:t>
      </w:r>
      <w:proofErr w:type="spellEnd"/>
      <w:r w:rsidRPr="00D2149C">
        <w:rPr>
          <w:rFonts w:cs="Times New Roman"/>
          <w:sz w:val="22"/>
          <w:szCs w:val="22"/>
        </w:rPr>
        <w:t xml:space="preserve"> na wymaganym poziomie </w:t>
      </w:r>
    </w:p>
    <w:p w14:paraId="71A259DC" w14:textId="77777777" w:rsidR="006176E2" w:rsidRPr="00D2149C" w:rsidRDefault="001C400A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b/>
          <w:bCs/>
          <w:sz w:val="22"/>
          <w:szCs w:val="22"/>
        </w:rPr>
        <w:t>Dość dobry (3,5)</w:t>
      </w:r>
      <w:r w:rsidRPr="00D2149C">
        <w:rPr>
          <w:rFonts w:cs="Times New Roman"/>
          <w:sz w:val="22"/>
          <w:szCs w:val="22"/>
        </w:rPr>
        <w:t xml:space="preserve"> – zakładane efekty uczenia się zostały osią</w:t>
      </w:r>
      <w:r w:rsidRPr="00D2149C">
        <w:rPr>
          <w:rFonts w:cs="Times New Roman"/>
          <w:sz w:val="22"/>
          <w:szCs w:val="22"/>
          <w:lang w:val="it-IT"/>
        </w:rPr>
        <w:t>gni</w:t>
      </w:r>
      <w:proofErr w:type="spellStart"/>
      <w:r w:rsidRPr="00D2149C">
        <w:rPr>
          <w:rFonts w:cs="Times New Roman"/>
          <w:sz w:val="22"/>
          <w:szCs w:val="22"/>
        </w:rPr>
        <w:t>ęte</w:t>
      </w:r>
      <w:proofErr w:type="spellEnd"/>
      <w:r w:rsidRPr="00D2149C">
        <w:rPr>
          <w:rFonts w:cs="Times New Roman"/>
          <w:sz w:val="22"/>
          <w:szCs w:val="22"/>
        </w:rPr>
        <w:t xml:space="preserve"> na średnim wymaganym poziomie </w:t>
      </w:r>
      <w:r w:rsidRPr="00D2149C">
        <w:rPr>
          <w:rFonts w:cs="Times New Roman"/>
          <w:b/>
          <w:bCs/>
          <w:sz w:val="22"/>
          <w:szCs w:val="22"/>
        </w:rPr>
        <w:t>Dostateczny (3,0)</w:t>
      </w:r>
      <w:r w:rsidRPr="00D2149C">
        <w:rPr>
          <w:rFonts w:cs="Times New Roman"/>
          <w:sz w:val="22"/>
          <w:szCs w:val="22"/>
        </w:rPr>
        <w:t xml:space="preserve"> - zakładane efekty uczenia się zostały osią</w:t>
      </w:r>
      <w:r w:rsidRPr="00D2149C">
        <w:rPr>
          <w:rFonts w:cs="Times New Roman"/>
          <w:sz w:val="22"/>
          <w:szCs w:val="22"/>
          <w:lang w:val="it-IT"/>
        </w:rPr>
        <w:t>gni</w:t>
      </w:r>
      <w:proofErr w:type="spellStart"/>
      <w:r w:rsidRPr="00D2149C">
        <w:rPr>
          <w:rFonts w:cs="Times New Roman"/>
          <w:sz w:val="22"/>
          <w:szCs w:val="22"/>
        </w:rPr>
        <w:t>ęte</w:t>
      </w:r>
      <w:proofErr w:type="spellEnd"/>
      <w:r w:rsidRPr="00D2149C">
        <w:rPr>
          <w:rFonts w:cs="Times New Roman"/>
          <w:sz w:val="22"/>
          <w:szCs w:val="22"/>
        </w:rPr>
        <w:t xml:space="preserve"> na minimalnym wymaganym poziomie </w:t>
      </w:r>
    </w:p>
    <w:p w14:paraId="7C5E3FB5" w14:textId="6583AD80" w:rsidR="006176E2" w:rsidRDefault="001C400A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  <w:r w:rsidRPr="00D2149C">
        <w:rPr>
          <w:rFonts w:cs="Times New Roman"/>
          <w:b/>
          <w:bCs/>
          <w:sz w:val="22"/>
          <w:szCs w:val="22"/>
        </w:rPr>
        <w:t>Niedostateczny (2,0)</w:t>
      </w:r>
      <w:r w:rsidRPr="00D2149C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07A404EF" w14:textId="3A5DFAD9" w:rsidR="00D61626" w:rsidRDefault="00D61626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426D2F3F" w14:textId="71BA6A9C" w:rsidR="00D61626" w:rsidRDefault="00D61626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5F6F9B41" w14:textId="77777777" w:rsidR="00D61626" w:rsidRDefault="00D61626" w:rsidP="00D61626">
      <w:pPr>
        <w:pStyle w:val="Nagwek1"/>
        <w:spacing w:after="100"/>
        <w:ind w:right="611"/>
        <w:rPr>
          <w:sz w:val="22"/>
          <w:szCs w:val="22"/>
        </w:rPr>
      </w:pPr>
      <w:r>
        <w:t xml:space="preserve">Karta przedmiotu - praktyka zawodowa Cz. 2 </w:t>
      </w:r>
    </w:p>
    <w:tbl>
      <w:tblPr>
        <w:tblStyle w:val="TableNormal"/>
        <w:tblW w:w="9750" w:type="dxa"/>
        <w:tblInd w:w="78" w:type="dxa"/>
        <w:shd w:val="clear" w:color="auto" w:fill="D0DDEF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639"/>
        <w:gridCol w:w="1302"/>
        <w:gridCol w:w="4206"/>
        <w:gridCol w:w="2603"/>
      </w:tblGrid>
      <w:tr w:rsidR="00D61626" w:rsidRPr="00D61626" w14:paraId="4A0E30CC" w14:textId="77777777" w:rsidTr="00DA087A">
        <w:trPr>
          <w:trHeight w:val="241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A402D9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bookmarkStart w:id="0" w:name="_GoBack"/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D61626" w:rsidRPr="00D61626" w14:paraId="480F441D" w14:textId="77777777" w:rsidTr="00DA087A">
        <w:trPr>
          <w:trHeight w:val="964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2E684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D61626">
              <w:rPr>
                <w:rFonts w:cs="Times New Roman"/>
                <w:sz w:val="22"/>
                <w:szCs w:val="22"/>
              </w:rPr>
              <w:t xml:space="preserve"> </w:t>
            </w: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5C0218B6" w14:textId="77777777" w:rsidR="00D61626" w:rsidRPr="00D61626" w:rsidRDefault="00D61626" w:rsidP="00DA087A">
            <w:pPr>
              <w:spacing w:after="0" w:line="240" w:lineRule="auto"/>
              <w:ind w:left="0" w:right="0" w:firstLine="0"/>
              <w:jc w:val="left"/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</w:pPr>
            <w:r w:rsidRPr="00D61626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Zakład Propedeutyki Pielęgniarstwa Wydziału Nauk o Zdrowiu w Katowicach SUM</w:t>
            </w:r>
          </w:p>
          <w:p w14:paraId="577AF840" w14:textId="77777777" w:rsidR="00D61626" w:rsidRPr="00D61626" w:rsidRDefault="00D61626" w:rsidP="00DA087A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ul. Francuska 20/24, 40-027 Katowice</w:t>
            </w:r>
          </w:p>
          <w:p w14:paraId="23928BF0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eastAsia="NSimSun" w:cs="Times New Roman"/>
                <w:color w:val="auto"/>
                <w:sz w:val="22"/>
                <w:szCs w:val="22"/>
                <w:lang w:eastAsia="zh-CN"/>
              </w:rPr>
              <w:t>tel. 32-252-80-06, kkup@sum.edu.pl</w:t>
            </w:r>
          </w:p>
        </w:tc>
      </w:tr>
      <w:tr w:rsidR="00D61626" w:rsidRPr="00D61626" w14:paraId="2C81B1BE" w14:textId="77777777" w:rsidTr="00DA087A">
        <w:trPr>
          <w:trHeight w:val="567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4E2C8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126CC8C2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dr n. med. Dorota Dobrzyń-Matusiak</w:t>
            </w:r>
          </w:p>
          <w:p w14:paraId="725E737F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dr n. o </w:t>
            </w:r>
            <w:proofErr w:type="spellStart"/>
            <w:r w:rsidRPr="00D61626">
              <w:rPr>
                <w:rFonts w:cs="Times New Roman"/>
                <w:sz w:val="22"/>
                <w:szCs w:val="22"/>
              </w:rPr>
              <w:t>zdr</w:t>
            </w:r>
            <w:proofErr w:type="spellEnd"/>
            <w:r w:rsidRPr="00D61626">
              <w:rPr>
                <w:rFonts w:cs="Times New Roman"/>
                <w:sz w:val="22"/>
                <w:szCs w:val="22"/>
              </w:rPr>
              <w:t xml:space="preserve">. Lucyna </w:t>
            </w:r>
            <w:proofErr w:type="spellStart"/>
            <w:r w:rsidRPr="00D61626">
              <w:rPr>
                <w:rFonts w:cs="Times New Roman"/>
                <w:sz w:val="22"/>
                <w:szCs w:val="22"/>
              </w:rPr>
              <w:t>Gieniusz-Wojczyk</w:t>
            </w:r>
            <w:proofErr w:type="spellEnd"/>
          </w:p>
        </w:tc>
      </w:tr>
      <w:tr w:rsidR="00D61626" w:rsidRPr="00D61626" w14:paraId="34EE46F9" w14:textId="77777777" w:rsidTr="00DA087A">
        <w:trPr>
          <w:trHeight w:val="397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CA15D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5C17305E" w14:textId="77777777" w:rsidR="00D61626" w:rsidRPr="00D61626" w:rsidRDefault="00D61626" w:rsidP="00DA087A">
            <w:pPr>
              <w:spacing w:after="0" w:line="259" w:lineRule="auto"/>
              <w:ind w:left="23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 Opanowanie materiału teoretycznego oraz praktycznego z zakresu zajęć praktycznych z przedmiotu: </w:t>
            </w:r>
          </w:p>
          <w:p w14:paraId="00A78036" w14:textId="77777777" w:rsidR="00D61626" w:rsidRPr="00D61626" w:rsidRDefault="00D61626" w:rsidP="00DA087A">
            <w:pPr>
              <w:spacing w:after="0" w:line="259" w:lineRule="auto"/>
              <w:ind w:left="23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 Podstawy Pielęgniarstwa</w:t>
            </w:r>
          </w:p>
        </w:tc>
      </w:tr>
      <w:tr w:rsidR="00D61626" w:rsidRPr="00D61626" w14:paraId="5A9B7410" w14:textId="77777777" w:rsidTr="00D61626">
        <w:trPr>
          <w:trHeight w:val="241"/>
        </w:trPr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</w:tcPr>
          <w:p w14:paraId="34259081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2025863C" w14:textId="77777777" w:rsidR="00D61626" w:rsidRPr="00D61626" w:rsidRDefault="00D6162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D61626" w:rsidRPr="00D61626" w14:paraId="1F8E484D" w14:textId="77777777" w:rsidTr="00D61626">
        <w:trPr>
          <w:trHeight w:val="241"/>
        </w:trPr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</w:tcPr>
          <w:p w14:paraId="18C07E37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D61626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2BB6D175" w14:textId="77777777" w:rsidR="00D61626" w:rsidRPr="00D61626" w:rsidRDefault="00D6162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Zapewnia placówka realizująca praktykę zawodową</w:t>
            </w:r>
          </w:p>
        </w:tc>
      </w:tr>
      <w:tr w:rsidR="00D61626" w:rsidRPr="00D61626" w14:paraId="71741542" w14:textId="77777777" w:rsidTr="00D61626">
        <w:trPr>
          <w:trHeight w:val="499"/>
        </w:trPr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</w:tcPr>
          <w:p w14:paraId="307880CC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19F1EF3F" w14:textId="77777777" w:rsidR="00D61626" w:rsidRPr="00D61626" w:rsidRDefault="00D6162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Wskazane przez studenta </w:t>
            </w:r>
          </w:p>
        </w:tc>
      </w:tr>
      <w:tr w:rsidR="00D61626" w:rsidRPr="00D61626" w14:paraId="084C9932" w14:textId="77777777" w:rsidTr="00D61626">
        <w:trPr>
          <w:trHeight w:val="499"/>
        </w:trPr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</w:tcPr>
          <w:p w14:paraId="0D6068DC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46A37858" w14:textId="77777777" w:rsidR="00D61626" w:rsidRPr="00D61626" w:rsidRDefault="00D6162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Według harmonogramu dyżurów Zakładu Propedeutyki Pielęgniarstwa</w:t>
            </w:r>
          </w:p>
        </w:tc>
      </w:tr>
      <w:tr w:rsidR="00D61626" w:rsidRPr="00D61626" w14:paraId="2844D9FA" w14:textId="77777777" w:rsidTr="00DA087A">
        <w:trPr>
          <w:trHeight w:val="241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9DC2BD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D61626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D61626" w:rsidRPr="00D61626" w14:paraId="754F61C7" w14:textId="77777777" w:rsidTr="00D61626">
        <w:trPr>
          <w:trHeight w:val="124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B1579" w14:textId="77777777" w:rsidR="00D61626" w:rsidRPr="00D61626" w:rsidRDefault="00D61626" w:rsidP="00DA087A">
            <w:pPr>
              <w:spacing w:after="0" w:line="252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Numer przedmiotowego </w:t>
            </w:r>
          </w:p>
          <w:p w14:paraId="4B23B200" w14:textId="77777777" w:rsidR="00D61626" w:rsidRPr="00D61626" w:rsidRDefault="00D61626" w:rsidP="00DA087A">
            <w:pPr>
              <w:spacing w:after="31" w:line="259" w:lineRule="auto"/>
              <w:ind w:left="0" w:right="35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efektu uczenia </w:t>
            </w:r>
          </w:p>
          <w:p w14:paraId="33708B55" w14:textId="77777777" w:rsidR="00D61626" w:rsidRPr="00D61626" w:rsidRDefault="00D61626" w:rsidP="00DA087A">
            <w:pPr>
              <w:spacing w:after="0" w:line="259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right w:w="113" w:type="dxa"/>
            </w:tcMar>
            <w:vAlign w:val="center"/>
          </w:tcPr>
          <w:p w14:paraId="7F9E13D7" w14:textId="77777777" w:rsidR="00D61626" w:rsidRPr="00D61626" w:rsidRDefault="00D61626" w:rsidP="00DA087A">
            <w:pPr>
              <w:spacing w:after="0" w:line="259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C28BF" w14:textId="77777777" w:rsidR="00D61626" w:rsidRPr="00D61626" w:rsidRDefault="00D61626" w:rsidP="00DA087A">
            <w:pPr>
              <w:spacing w:after="1" w:line="27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Odniesienie do efekt</w:t>
            </w:r>
            <w:r w:rsidRPr="00D616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D61626">
              <w:rPr>
                <w:rFonts w:cs="Times New Roman"/>
                <w:sz w:val="22"/>
                <w:szCs w:val="22"/>
              </w:rPr>
              <w:t xml:space="preserve">w uczenia się zawartych w </w:t>
            </w:r>
            <w:r w:rsidRPr="00D61626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D61626">
              <w:rPr>
                <w:rFonts w:cs="Times New Roman"/>
                <w:sz w:val="22"/>
                <w:szCs w:val="22"/>
              </w:rPr>
              <w:t xml:space="preserve">: </w:t>
            </w:r>
          </w:p>
          <w:p w14:paraId="46641B27" w14:textId="77777777" w:rsidR="00D61626" w:rsidRPr="00D61626" w:rsidRDefault="00D61626" w:rsidP="00DA087A">
            <w:pPr>
              <w:spacing w:after="0" w:line="259" w:lineRule="auto"/>
              <w:ind w:left="2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  <w:u w:val="single"/>
              </w:rPr>
              <w:t>standardach kształcenia</w:t>
            </w:r>
            <w:r w:rsidRPr="00D61626">
              <w:rPr>
                <w:rFonts w:cs="Times New Roman"/>
                <w:sz w:val="22"/>
                <w:szCs w:val="22"/>
              </w:rPr>
              <w:t xml:space="preserve">/ </w:t>
            </w:r>
          </w:p>
          <w:p w14:paraId="09727313" w14:textId="77777777" w:rsidR="00D61626" w:rsidRPr="00D61626" w:rsidRDefault="00D61626" w:rsidP="00DA087A">
            <w:pPr>
              <w:spacing w:after="0" w:line="259" w:lineRule="auto"/>
              <w:ind w:left="0" w:right="26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zatwierdzonych przez </w:t>
            </w:r>
          </w:p>
          <w:p w14:paraId="06B55375" w14:textId="77777777" w:rsidR="00D61626" w:rsidRPr="00D61626" w:rsidRDefault="00D61626" w:rsidP="00DA087A">
            <w:pPr>
              <w:spacing w:after="0" w:line="259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Senat SUM </w:t>
            </w:r>
          </w:p>
        </w:tc>
      </w:tr>
      <w:tr w:rsidR="00D61626" w:rsidRPr="00D61626" w14:paraId="2E5683F5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01670AE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P_U01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691AF4D8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Stosować wybraną metodę pielęgnowania w opiece nad pacjentem;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A2FFF00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113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C.U1.</w:t>
            </w:r>
          </w:p>
        </w:tc>
      </w:tr>
      <w:tr w:rsidR="00D61626" w:rsidRPr="00D61626" w14:paraId="653AA74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811297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P_U02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571984B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Gromadzić informacje metodą wywiadu, obserwacji, pomiarów, badania przedmiotowego, analizy dokumentacji w celu rozpoznawania stanu zdrowia pacjenta i sformułowania diagnozy pielęgniarskiej;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01EC6711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C.U2.</w:t>
            </w:r>
          </w:p>
        </w:tc>
      </w:tr>
      <w:tr w:rsidR="00D61626" w:rsidRPr="00D61626" w14:paraId="446DF2DE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1630402A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P_U03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41A4EEB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Ustalać cele i plan opieki pielęgniarskiej oraz realizować ją wspólnie z pacjentem i jego rodziną;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1052680A" w14:textId="77777777" w:rsidR="00D61626" w:rsidRPr="00D61626" w:rsidRDefault="00D61626" w:rsidP="00DA087A">
            <w:pPr>
              <w:tabs>
                <w:tab w:val="left" w:pos="0"/>
                <w:tab w:val="left" w:pos="1286"/>
              </w:tabs>
              <w:spacing w:after="0" w:line="240" w:lineRule="auto"/>
              <w:ind w:left="-57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C.U3.</w:t>
            </w:r>
          </w:p>
        </w:tc>
      </w:tr>
      <w:tr w:rsidR="00D61626" w:rsidRPr="00D61626" w14:paraId="768A09F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90B0112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P_U04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4E1E3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Monitorować stan zdrowia pacjenta podczas pobytu </w:t>
            </w:r>
            <w:r w:rsidRPr="00D61626">
              <w:rPr>
                <w:rFonts w:cs="Times New Roman"/>
                <w:sz w:val="22"/>
                <w:szCs w:val="22"/>
              </w:rPr>
              <w:br/>
              <w:t>w szpitalu lub innych jednostkach organizacyjnych systemu ochrony zdrowia;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5CA8CD7" w14:textId="77777777" w:rsidR="00D61626" w:rsidRPr="00D61626" w:rsidRDefault="00D61626" w:rsidP="00DA087A">
            <w:pPr>
              <w:tabs>
                <w:tab w:val="left" w:pos="0"/>
                <w:tab w:val="left" w:pos="1286"/>
              </w:tabs>
              <w:spacing w:after="0" w:line="240" w:lineRule="auto"/>
              <w:ind w:left="-57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C.U4.</w:t>
            </w:r>
          </w:p>
        </w:tc>
      </w:tr>
      <w:tr w:rsidR="00D61626" w:rsidRPr="00D61626" w14:paraId="6D794D5D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28AD3E4B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P_U05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B9CF0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Dokonywać bieżącej i końcowej oceny stanu zdrowia pacjenta i podejmowanych działań pielęgniarskich;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066ED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C.U5.</w:t>
            </w:r>
          </w:p>
        </w:tc>
      </w:tr>
      <w:tr w:rsidR="00D61626" w:rsidRPr="00D61626" w14:paraId="1D1892DE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199DC9F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lastRenderedPageBreak/>
              <w:t>P_U06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1B912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Wykonywać testy diagnostyczne dla oznaczenia ciał ketonowych i glukozy we krwi i w moczu oraz cholesterolu we krwi oraz inne testy paskowe;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B15C44D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C.U6.</w:t>
            </w:r>
          </w:p>
        </w:tc>
      </w:tr>
      <w:tr w:rsidR="00D61626" w:rsidRPr="00D61626" w14:paraId="7305692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2C720C5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P_U07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3C410267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Prowadzić, dokumentować i oceniać bilans płynów pacjenta;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25060548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C.U7.</w:t>
            </w:r>
          </w:p>
        </w:tc>
      </w:tr>
      <w:tr w:rsidR="00D61626" w:rsidRPr="00D61626" w14:paraId="29F67F95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1A000B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P_U08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6249515D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Wykonywać pomiar 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D61626">
              <w:rPr>
                <w:rFonts w:cs="Times New Roman"/>
                <w:sz w:val="22"/>
                <w:szCs w:val="22"/>
              </w:rPr>
              <w:t>WHtR</w:t>
            </w:r>
            <w:proofErr w:type="spellEnd"/>
            <w:r w:rsidRPr="00D61626">
              <w:rPr>
                <w:rFonts w:cs="Times New Roman"/>
                <w:sz w:val="22"/>
                <w:szCs w:val="22"/>
              </w:rPr>
              <w:t>, grubości fałdów skórno-tłuszczowych);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1C33C8B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C.U8.</w:t>
            </w:r>
          </w:p>
        </w:tc>
      </w:tr>
      <w:tr w:rsidR="00D61626" w:rsidRPr="00D61626" w14:paraId="63848C9B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0893DDC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P_U09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C170CBE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Pobierać materiał do badań laboratoryjnych </w:t>
            </w:r>
            <w:r w:rsidRPr="00D61626">
              <w:rPr>
                <w:rFonts w:cs="Times New Roman"/>
                <w:sz w:val="22"/>
                <w:szCs w:val="22"/>
              </w:rPr>
              <w:br/>
              <w:t>i mikrobiologicznych oraz asystować lekarzowi przy badaniach diagnostycznych;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B50BD8C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C.U9.</w:t>
            </w:r>
          </w:p>
        </w:tc>
      </w:tr>
      <w:tr w:rsidR="00D61626" w:rsidRPr="00D61626" w14:paraId="3397BD6A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F13141C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P_U10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49F77566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Stosować zabiegi przeciwzapalne;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55FB461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C.U10.</w:t>
            </w:r>
          </w:p>
        </w:tc>
      </w:tr>
      <w:tr w:rsidR="00D61626" w:rsidRPr="00D61626" w14:paraId="45CA5B6D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F4A4C9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P_U11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406A43AF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Przechowywać i przygotowywać leki zgodnie </w:t>
            </w:r>
            <w:r w:rsidRPr="00D61626">
              <w:rPr>
                <w:rFonts w:cs="Times New Roman"/>
                <w:sz w:val="22"/>
                <w:szCs w:val="22"/>
              </w:rPr>
              <w:br/>
              <w:t>z obowiązującymi standardami;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7B354D5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C.U11.</w:t>
            </w:r>
          </w:p>
        </w:tc>
      </w:tr>
      <w:tr w:rsidR="00D61626" w:rsidRPr="00D61626" w14:paraId="4B9C0C15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F223B96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P_U12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F54E546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Podawać pacjentowi leki różnymi drogami, zgodnie</w:t>
            </w:r>
            <w:r w:rsidRPr="00D61626">
              <w:rPr>
                <w:rFonts w:cs="Times New Roman"/>
                <w:sz w:val="22"/>
                <w:szCs w:val="22"/>
              </w:rPr>
              <w:br/>
              <w:t xml:space="preserve"> z pisemnym zleceniem lekarza lub zgodnie </w:t>
            </w:r>
            <w:r w:rsidRPr="00D61626">
              <w:rPr>
                <w:rFonts w:cs="Times New Roman"/>
                <w:sz w:val="22"/>
                <w:szCs w:val="22"/>
              </w:rPr>
              <w:br/>
              <w:t>z posiadanymi kompetencjami oraz obliczać dawki leków;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56EC8AF7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C.U12.</w:t>
            </w:r>
          </w:p>
        </w:tc>
      </w:tr>
      <w:tr w:rsidR="00D61626" w:rsidRPr="00D61626" w14:paraId="5CB03184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C88601D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P_U13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6DC143F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Wykonywać szczepienia przeciw grypie, WZW i tężcowi;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54019B50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C.U13.</w:t>
            </w:r>
          </w:p>
        </w:tc>
      </w:tr>
      <w:tr w:rsidR="00D61626" w:rsidRPr="00D61626" w14:paraId="0725977C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E686C8B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P_U14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3718F74C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Wykonywać płukanie jamy ustnej, gardła, oka, ucha, żołądka, pęcherza moczowego, przetoki jelitowej i rany;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53D4008A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C.U14.</w:t>
            </w:r>
          </w:p>
        </w:tc>
      </w:tr>
      <w:tr w:rsidR="00D61626" w:rsidRPr="00D61626" w14:paraId="3F5BA55E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831325C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P_U15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2265C3BF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Zakładać i usuwać cewnik z żył obwodowych, wykonywać kroplowe wlewy dożylne oraz monitorować i pielęgnować miejsce wkłucia obwodowego, wkłucia centralnego </w:t>
            </w:r>
            <w:r w:rsidRPr="00D61626">
              <w:rPr>
                <w:rFonts w:cs="Times New Roman"/>
                <w:sz w:val="22"/>
                <w:szCs w:val="22"/>
              </w:rPr>
              <w:br/>
              <w:t>i portu naczyniowego;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5134570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C.U15.</w:t>
            </w:r>
          </w:p>
        </w:tc>
      </w:tr>
      <w:tr w:rsidR="00D61626" w:rsidRPr="00D61626" w14:paraId="370E3040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9E3CC28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P_U16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731BFF88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Wykorzystywać dostępne metody karmienia pacjenta (doustnie, przez zgłębnik, przetoki odżywcze);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1426FEEB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C.U16.</w:t>
            </w:r>
          </w:p>
        </w:tc>
      </w:tr>
      <w:tr w:rsidR="00D61626" w:rsidRPr="00D61626" w14:paraId="732AC3E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65DC78A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P_U17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46BCCD21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Przemieszczać i pozycjonować pacjenta z wykorzystaniem różnych technik i metod;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54163637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C.U17.</w:t>
            </w:r>
          </w:p>
        </w:tc>
      </w:tr>
      <w:tr w:rsidR="00D61626" w:rsidRPr="00D61626" w14:paraId="63453A4B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AAA72A6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P_U18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07FD1C5B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Wykonywać gimnastykę oddechową i drenaż </w:t>
            </w:r>
            <w:proofErr w:type="spellStart"/>
            <w:r w:rsidRPr="00D61626">
              <w:rPr>
                <w:rFonts w:cs="Times New Roman"/>
                <w:sz w:val="22"/>
                <w:szCs w:val="22"/>
              </w:rPr>
              <w:t>ułożeniowy</w:t>
            </w:r>
            <w:proofErr w:type="spellEnd"/>
            <w:r w:rsidRPr="00D6162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D61626">
              <w:rPr>
                <w:rFonts w:cs="Times New Roman"/>
                <w:sz w:val="22"/>
                <w:szCs w:val="22"/>
              </w:rPr>
              <w:t>odśluzowywanie</w:t>
            </w:r>
            <w:proofErr w:type="spellEnd"/>
            <w:r w:rsidRPr="00D61626">
              <w:rPr>
                <w:rFonts w:cs="Times New Roman"/>
                <w:sz w:val="22"/>
                <w:szCs w:val="22"/>
              </w:rPr>
              <w:t xml:space="preserve"> dróg oddechowych i inhalację;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14357E91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C.U18.</w:t>
            </w:r>
          </w:p>
        </w:tc>
      </w:tr>
      <w:tr w:rsidR="00D61626" w:rsidRPr="00D61626" w14:paraId="63B76FAA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1DA433B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P_U19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D523587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Wykonywać nacieranie, oklepywanie, ćwiczenia czynne </w:t>
            </w:r>
            <w:r w:rsidRPr="00D61626">
              <w:rPr>
                <w:rFonts w:cs="Times New Roman"/>
                <w:sz w:val="22"/>
                <w:szCs w:val="22"/>
              </w:rPr>
              <w:br/>
              <w:t>i bierne;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5DC6911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C.U19.</w:t>
            </w:r>
          </w:p>
        </w:tc>
      </w:tr>
      <w:tr w:rsidR="00D61626" w:rsidRPr="00D61626" w14:paraId="31485748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0F43B955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P_U20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3429ACEC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Wykonywać zabiegi higieniczne;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DDBB8AB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C.U20.</w:t>
            </w:r>
          </w:p>
        </w:tc>
      </w:tr>
      <w:tr w:rsidR="00D61626" w:rsidRPr="00D61626" w14:paraId="15B4EDCF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F4932DB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P_U21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7630E342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Pielęgnować skórę i jej wytwory oraz błony śluzowe </w:t>
            </w:r>
            <w:r w:rsidRPr="00D61626">
              <w:rPr>
                <w:rFonts w:cs="Times New Roman"/>
                <w:sz w:val="22"/>
                <w:szCs w:val="22"/>
              </w:rPr>
              <w:br/>
              <w:t xml:space="preserve">z zastosowaniem środków farmakologicznych </w:t>
            </w:r>
            <w:r w:rsidRPr="00D61626">
              <w:rPr>
                <w:rFonts w:cs="Times New Roman"/>
                <w:sz w:val="22"/>
                <w:szCs w:val="22"/>
              </w:rPr>
              <w:br/>
              <w:t>i materiałów medycznych, w tym stosować kąpiele lecznicze;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C8B43CD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C.U21.</w:t>
            </w:r>
          </w:p>
        </w:tc>
      </w:tr>
      <w:tr w:rsidR="00D61626" w:rsidRPr="00D61626" w14:paraId="0298732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913EBF9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P_U22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6C509E20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Oceniać ryzyko rozwoju odleżyn i stosować działania profilaktyczne;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6BCF1654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C.U22.</w:t>
            </w:r>
          </w:p>
        </w:tc>
      </w:tr>
      <w:tr w:rsidR="00D61626" w:rsidRPr="00D61626" w14:paraId="4301A41B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2D866288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P_U23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177EBA34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Wykonywać zabiegi doodbytnicze;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3BA093F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C.U23.</w:t>
            </w:r>
          </w:p>
        </w:tc>
      </w:tr>
      <w:tr w:rsidR="00D61626" w:rsidRPr="00D61626" w14:paraId="47DFA01E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1018124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P_U24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21C41A0C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Zakładać cewnik do pęcherza moczowego, monitorować diurezę i usuwać cewnik;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B27FB46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C.U24.</w:t>
            </w:r>
          </w:p>
        </w:tc>
      </w:tr>
      <w:tr w:rsidR="00D61626" w:rsidRPr="00D61626" w14:paraId="0EB8EE69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90E8A1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lastRenderedPageBreak/>
              <w:t>P_U25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6DD59E53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Zakładać zgłębnik do żołądka oraz monitorować i usuwać zgłębnik;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727D8E7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C.U25.</w:t>
            </w:r>
          </w:p>
        </w:tc>
      </w:tr>
      <w:tr w:rsidR="00D61626" w:rsidRPr="00D61626" w14:paraId="1FB7F571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79EF979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P_U26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8D59429" w14:textId="77777777" w:rsidR="00D61626" w:rsidRPr="00D61626" w:rsidRDefault="00D61626" w:rsidP="00DA087A">
            <w:pPr>
              <w:spacing w:after="0" w:line="240" w:lineRule="auto"/>
              <w:ind w:left="0" w:right="109" w:hanging="45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Prowadzić dokumentację medyczną oraz posługiwać się nią;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14A1D6BE" w14:textId="77777777" w:rsidR="00D61626" w:rsidRPr="00D61626" w:rsidRDefault="00D61626" w:rsidP="00DA087A">
            <w:pPr>
              <w:tabs>
                <w:tab w:val="left" w:pos="1286"/>
              </w:tabs>
              <w:spacing w:after="0" w:line="240" w:lineRule="auto"/>
              <w:ind w:left="0" w:right="964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C.U26.</w:t>
            </w:r>
          </w:p>
        </w:tc>
      </w:tr>
      <w:tr w:rsidR="00D61626" w:rsidRPr="00D61626" w14:paraId="5C91F4F1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F4FAF4A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P_K01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F048F69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Kieruje się dobrem pacjenta, szanuje godność i autonomię osób powierzonych opiece, okazuje zrozumienie dla różnic światopoglądowych i kulturowych oraz empatię w relacji z pacjentem i jego rodziną.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CFE8DC7" w14:textId="77777777" w:rsidR="00D61626" w:rsidRPr="00D61626" w:rsidRDefault="00D61626" w:rsidP="00DA087A">
            <w:pPr>
              <w:spacing w:after="0" w:line="240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42729050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66E9FBC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P_K02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3CF2D580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Przestrzegania praw pacjenta.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4AF5600C" w14:textId="77777777" w:rsidR="00D61626" w:rsidRPr="00D61626" w:rsidRDefault="00D61626" w:rsidP="00DA087A">
            <w:pPr>
              <w:spacing w:after="0" w:line="240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1A83F627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01732BE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P_K03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55026928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Samodzielnie i rzetelnie wykonuje zawód zgodnie </w:t>
            </w:r>
            <w:r w:rsidRPr="00D61626">
              <w:rPr>
                <w:rFonts w:cs="Times New Roman"/>
                <w:sz w:val="22"/>
                <w:szCs w:val="22"/>
              </w:rPr>
              <w:br/>
              <w:t>z zasadami etyki, w tym przestrzega wartości i powinności moralnych w opiece nad pacjentem.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5888FDF8" w14:textId="77777777" w:rsidR="00D61626" w:rsidRPr="00D61626" w:rsidRDefault="00D61626" w:rsidP="00DA087A">
            <w:pPr>
              <w:spacing w:after="0" w:line="240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07046149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386EE97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P_K04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7A7BE813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Ponosi odpowiedzialność za wykonywane czynności zawodowe.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E831D34" w14:textId="77777777" w:rsidR="00D61626" w:rsidRPr="00D61626" w:rsidRDefault="00D61626" w:rsidP="00DA087A">
            <w:pPr>
              <w:spacing w:after="0" w:line="259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D61626" w:rsidRPr="00D61626" w14:paraId="7992FF6F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4E14D7B4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P_K05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10A3F859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Zasięgania opinii ekspertów w przypadku trudności </w:t>
            </w:r>
            <w:r w:rsidRPr="00D61626">
              <w:rPr>
                <w:rFonts w:cs="Times New Roman"/>
                <w:sz w:val="22"/>
                <w:szCs w:val="22"/>
              </w:rPr>
              <w:br/>
              <w:t>z samodzielnym rozwiązaniem problemu.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7D7B2DA5" w14:textId="77777777" w:rsidR="00D61626" w:rsidRPr="00D61626" w:rsidRDefault="00D61626" w:rsidP="00DA087A">
            <w:pPr>
              <w:spacing w:after="0" w:line="259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1C43FAC1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175E4621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P_K06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16B51CC2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Ponosi odpowiedzialność za wykonywane czynności zawodowe.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3D1CFDDE" w14:textId="77777777" w:rsidR="00D61626" w:rsidRPr="00D61626" w:rsidRDefault="00D61626" w:rsidP="00DA087A">
            <w:pPr>
              <w:spacing w:after="0" w:line="259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123591E5" w14:textId="77777777" w:rsidTr="00D61626">
        <w:trPr>
          <w:trHeight w:val="227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6F76E10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P_K07</w:t>
            </w:r>
          </w:p>
        </w:tc>
        <w:tc>
          <w:tcPr>
            <w:tcW w:w="5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1" w:type="dxa"/>
            </w:tcMar>
            <w:vAlign w:val="center"/>
          </w:tcPr>
          <w:p w14:paraId="0D46659C" w14:textId="77777777" w:rsidR="00D61626" w:rsidRPr="00D61626" w:rsidRDefault="00D61626" w:rsidP="00DA087A">
            <w:pPr>
              <w:spacing w:after="0" w:line="240" w:lineRule="auto"/>
              <w:ind w:left="0" w:right="109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Dostrzega i rozpoznaje własne ograniczenia w zakresie wiedzy, umiejętności i kompetencji społecznych oraz dokonuje samooceny deficytów i potrzeb edukacyjnych.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84" w:type="dxa"/>
            </w:tcMar>
            <w:vAlign w:val="center"/>
          </w:tcPr>
          <w:p w14:paraId="60B4C6A5" w14:textId="77777777" w:rsidR="00D61626" w:rsidRPr="00D61626" w:rsidRDefault="00D61626" w:rsidP="00DA087A">
            <w:pPr>
              <w:spacing w:after="0" w:line="259" w:lineRule="auto"/>
              <w:ind w:left="4" w:right="0" w:firstLine="0"/>
              <w:jc w:val="center"/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D61626" w:rsidRPr="00D61626" w14:paraId="1B8C601B" w14:textId="77777777" w:rsidTr="00D61626">
        <w:trPr>
          <w:trHeight w:val="241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2AAB86" w14:textId="77777777" w:rsidR="00D61626" w:rsidRPr="00D61626" w:rsidRDefault="00D61626" w:rsidP="00DA087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21. Tematy zajęć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82" w:type="dxa"/>
            </w:tcMar>
          </w:tcPr>
          <w:p w14:paraId="7C030965" w14:textId="77777777" w:rsidR="00D61626" w:rsidRPr="00D61626" w:rsidRDefault="00D61626" w:rsidP="00DA087A">
            <w:pPr>
              <w:spacing w:after="0" w:line="259" w:lineRule="auto"/>
              <w:ind w:left="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Liczba godzin</w:t>
            </w:r>
          </w:p>
        </w:tc>
      </w:tr>
      <w:tr w:rsidR="00D61626" w:rsidRPr="00D61626" w14:paraId="061B0008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34F9B63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Przyjęcie pacjenta w oddział – rola i zadania pielęgniarki. </w:t>
            </w:r>
            <w:r w:rsidRPr="00D61626">
              <w:rPr>
                <w:rStyle w:val="czeinternetowe"/>
                <w:rFonts w:cs="Times New Roman"/>
                <w:sz w:val="22"/>
                <w:szCs w:val="22"/>
                <w:u w:val="none"/>
              </w:rPr>
              <w:t>Z</w:t>
            </w:r>
            <w:r w:rsidRPr="00D61626">
              <w:rPr>
                <w:rStyle w:val="markedcontent"/>
                <w:rFonts w:cs="Times New Roman"/>
                <w:sz w:val="22"/>
                <w:szCs w:val="22"/>
              </w:rPr>
              <w:t>akładanie dokumentacji pielęgniarskiej.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50090BEA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D61626" w:rsidRPr="00D61626" w14:paraId="357D10DC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4DCD539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Pielęgnowanie zindywidualizowane – gromadzenie informacji o pacjencie i jego rodzinie,  ustalanie</w:t>
            </w:r>
            <w:r w:rsidRPr="00D61626">
              <w:rPr>
                <w:rFonts w:cs="Times New Roman"/>
                <w:sz w:val="22"/>
                <w:szCs w:val="22"/>
              </w:rPr>
              <w:t xml:space="preserve"> </w:t>
            </w:r>
            <w:r w:rsidRPr="00D61626">
              <w:rPr>
                <w:rStyle w:val="markedcontent"/>
                <w:rFonts w:cs="Times New Roman"/>
                <w:sz w:val="22"/>
                <w:szCs w:val="22"/>
              </w:rPr>
              <w:t xml:space="preserve">diagnozy pielęgniarskiej, celu i planu opieki pielęgniarskiej </w:t>
            </w:r>
            <w:r w:rsidRPr="00D61626">
              <w:rPr>
                <w:rFonts w:cs="Times New Roman"/>
                <w:sz w:val="22"/>
                <w:szCs w:val="22"/>
              </w:rPr>
              <w:t>oraz realizowanie jej wspólnie z pacjentem i jego rodziną. Monitorowanie stanu zdrowia pacjenta podczas pobytu w szpitalu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36ECCCE4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12</w:t>
            </w:r>
          </w:p>
        </w:tc>
      </w:tr>
      <w:tr w:rsidR="00D61626" w:rsidRPr="00D61626" w14:paraId="5C2F5C28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19FC8D15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Profilaktyka zakażeń w placówce opieki zdrowotnej.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08BD2B36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D61626" w:rsidRPr="00D61626" w14:paraId="5A52C85A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1FEF4473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Pomoc pacjentowi w zakresie utrzymania higieny osobistej i otoczenia - działania opiekuńcze w pracy pielęgniarki.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3921A20E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16</w:t>
            </w:r>
          </w:p>
        </w:tc>
      </w:tr>
      <w:tr w:rsidR="00D61626" w:rsidRPr="00D61626" w14:paraId="040C47DD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34DD19A9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Pomoc w utrzymaniu aktywności fizycznej pacjenta - działania opiekuńcze w pracy pielęgniarki.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212E30A1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16</w:t>
            </w:r>
          </w:p>
        </w:tc>
      </w:tr>
      <w:tr w:rsidR="00D61626" w:rsidRPr="00D61626" w14:paraId="4398D1F8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662DA5AD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Pomoc pacjentowi w zakresie odżywiania, wydalania, oddychania -  działania opiekuńcze w pracy pielęgniarki.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0039C720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16</w:t>
            </w:r>
          </w:p>
        </w:tc>
      </w:tr>
      <w:tr w:rsidR="00D61626" w:rsidRPr="00D61626" w14:paraId="2DF04A92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8BBEB8A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 xml:space="preserve">Udział pielęgniarki w działaniach leczniczych. 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3C47EA32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14</w:t>
            </w:r>
          </w:p>
        </w:tc>
      </w:tr>
      <w:tr w:rsidR="00D61626" w:rsidRPr="00D61626" w14:paraId="159A3BED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766984AC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Udział pielęgniarki w działaniach diagnostycznych.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4913BF2F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14</w:t>
            </w:r>
          </w:p>
        </w:tc>
      </w:tr>
      <w:tr w:rsidR="00D61626" w:rsidRPr="00D61626" w14:paraId="788B52BA" w14:textId="77777777" w:rsidTr="00D61626">
        <w:trPr>
          <w:trHeight w:val="113"/>
        </w:trPr>
        <w:tc>
          <w:tcPr>
            <w:tcW w:w="7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  <w:vAlign w:val="center"/>
          </w:tcPr>
          <w:p w14:paraId="58F9C25F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rPr>
                <w:rStyle w:val="markedcontent"/>
                <w:rFonts w:cs="Times New Roman"/>
                <w:sz w:val="22"/>
                <w:szCs w:val="22"/>
              </w:rPr>
            </w:pPr>
            <w:r w:rsidRPr="00D61626">
              <w:rPr>
                <w:rStyle w:val="markedcontent"/>
                <w:rFonts w:cs="Times New Roman"/>
                <w:sz w:val="22"/>
                <w:szCs w:val="22"/>
              </w:rPr>
              <w:t>Profilaktyka powikłań u pacjentów długotrwale unieruchomionych.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63" w:type="dxa"/>
            </w:tcMar>
          </w:tcPr>
          <w:p w14:paraId="00A29719" w14:textId="77777777" w:rsidR="00D61626" w:rsidRPr="00D61626" w:rsidRDefault="00D61626" w:rsidP="00DA087A">
            <w:pPr>
              <w:spacing w:after="0" w:line="240" w:lineRule="auto"/>
              <w:ind w:left="58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>14</w:t>
            </w:r>
          </w:p>
        </w:tc>
      </w:tr>
      <w:tr w:rsidR="00D61626" w:rsidRPr="00D61626" w14:paraId="35229B39" w14:textId="77777777" w:rsidTr="00DA087A">
        <w:trPr>
          <w:trHeight w:val="241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38" w:type="dxa"/>
            </w:tcMar>
            <w:vAlign w:val="center"/>
          </w:tcPr>
          <w:p w14:paraId="13F18FB4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  <w:lang w:val="pt-PT"/>
              </w:rPr>
              <w:t>22. Literatura</w:t>
            </w:r>
          </w:p>
        </w:tc>
      </w:tr>
      <w:tr w:rsidR="00D61626" w:rsidRPr="00D61626" w14:paraId="2107187E" w14:textId="77777777" w:rsidTr="00DA087A">
        <w:trPr>
          <w:trHeight w:val="4082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9A158" w14:textId="77777777" w:rsidR="00D61626" w:rsidRPr="00D61626" w:rsidRDefault="00D61626" w:rsidP="00DA087A">
            <w:pPr>
              <w:spacing w:after="0" w:line="240" w:lineRule="auto"/>
              <w:ind w:left="0" w:right="0" w:firstLine="0"/>
              <w:jc w:val="left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>Zarzycka D., Ślusarska B. Podstawy pielęgniarstwa T. 1. Założenia koncepcyjno-empiryczne opieki pielęgniarskiej. PZWL Wydawnictwo Lekarskie. Warszawa. 2020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;</w:t>
            </w:r>
          </w:p>
          <w:p w14:paraId="059F52F6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right="447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 xml:space="preserve">Zarzycka D., Ślusarska B., Majda A. Podstawy pielęgniarstwa T. 2. Wybrane umiejętności 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br/>
              <w:t>i procedury opieki pielęgniarskiej. PZWL Wydawnictwo Lekarskie. Warszawa. 2020;</w:t>
            </w:r>
          </w:p>
          <w:p w14:paraId="4C3E5E5D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right="447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 xml:space="preserve">Klimaszewska K., Baranowska A., Krajewska-Kułak E. Podstawowe czynności medyczne 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br/>
              <w:t>i pielęgnacyjne. PZWL Wydawnictwo Lekarskie. Warszawa. 2017;</w:t>
            </w:r>
          </w:p>
          <w:p w14:paraId="0FB6FC11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right="447"/>
              <w:jc w:val="left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 xml:space="preserve">Kózka M., </w:t>
            </w: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>Płaszewska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>-Żywko L. Diagnozy i interwencje pielęgniarskie. PZWL Wydawnictwo Lekarskie. Warszawa. 2021;</w:t>
            </w:r>
          </w:p>
          <w:p w14:paraId="79F0C953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right="447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Kędziora – Kornatowska E., Krajewska – Kułak E., </w:t>
            </w: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Muszalik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 M. Repetytorium 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br/>
              <w:t>z pielęgniarstwa. Podręcznik dla studiów medycznych. PZWL Wydawnictwo Lekarskie. Warszawa. 2010;</w:t>
            </w:r>
          </w:p>
          <w:p w14:paraId="25687B5A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right="447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Jaciubek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 M. Podstawowe procedury pielęgniarskie. </w:t>
            </w:r>
            <w:proofErr w:type="spellStart"/>
            <w:r w:rsidRPr="00D61626">
              <w:rPr>
                <w:rFonts w:eastAsiaTheme="minorEastAsia" w:cs="Times New Roman"/>
                <w:sz w:val="22"/>
                <w:szCs w:val="22"/>
                <w:lang w:eastAsia="en-US"/>
              </w:rPr>
              <w:t>Edra</w:t>
            </w:r>
            <w:proofErr w:type="spellEnd"/>
            <w:r w:rsidRPr="00D61626">
              <w:rPr>
                <w:rFonts w:eastAsiaTheme="minorEastAsia" w:cs="Times New Roman"/>
                <w:sz w:val="22"/>
                <w:szCs w:val="22"/>
                <w:lang w:eastAsia="en-US"/>
              </w:rPr>
              <w:t xml:space="preserve"> Urban &amp; Partner. 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Wrocław. 2021;</w:t>
            </w:r>
          </w:p>
          <w:p w14:paraId="3450EB76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right="447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Fedak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 M., </w:t>
            </w: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Jaciubek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 M. </w:t>
            </w:r>
            <w:proofErr w:type="spellStart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Krupiewicz</w:t>
            </w:r>
            <w:proofErr w:type="spellEnd"/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 xml:space="preserve"> A. (red.) Bandażowanie. Podręcznik desmurgii dla studentów pielęgniarstwa. </w:t>
            </w:r>
            <w:proofErr w:type="spellStart"/>
            <w:r w:rsidRPr="00D61626">
              <w:rPr>
                <w:rFonts w:eastAsiaTheme="minorEastAsia" w:cs="Times New Roman"/>
                <w:sz w:val="22"/>
                <w:szCs w:val="22"/>
                <w:lang w:eastAsia="en-US"/>
              </w:rPr>
              <w:t>Edra</w:t>
            </w:r>
            <w:proofErr w:type="spellEnd"/>
            <w:r w:rsidRPr="00D61626">
              <w:rPr>
                <w:rFonts w:eastAsiaTheme="minorEastAsia" w:cs="Times New Roman"/>
                <w:sz w:val="22"/>
                <w:szCs w:val="22"/>
                <w:lang w:eastAsia="en-US"/>
              </w:rPr>
              <w:t xml:space="preserve"> Urban &amp; Partner</w:t>
            </w: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, Wrocław. 2020;</w:t>
            </w:r>
          </w:p>
          <w:p w14:paraId="1F65D773" w14:textId="77777777" w:rsidR="00D61626" w:rsidRPr="00D61626" w:rsidRDefault="00D61626" w:rsidP="00D61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right="447"/>
              <w:jc w:val="left"/>
              <w:rPr>
                <w:rFonts w:eastAsiaTheme="minorEastAsia" w:cs="Times New Roman"/>
                <w:sz w:val="22"/>
                <w:szCs w:val="22"/>
                <w:lang w:eastAsia="en-US"/>
              </w:rPr>
            </w:pPr>
            <w:r w:rsidRPr="00D61626">
              <w:rPr>
                <w:rFonts w:eastAsia="Calibri" w:cs="Times New Roman"/>
                <w:color w:val="auto"/>
                <w:sz w:val="22"/>
                <w:szCs w:val="22"/>
                <w:lang w:eastAsia="en-US"/>
              </w:rPr>
              <w:t>Kulik H (red.). Kryteria oceny czynności i zabiegów pielęgniarskich. SUM w Katowicach. Katowice. 2016;</w:t>
            </w:r>
          </w:p>
        </w:tc>
      </w:tr>
      <w:tr w:rsidR="00D61626" w:rsidRPr="00D61626" w14:paraId="3AAF2E23" w14:textId="77777777" w:rsidTr="00DA087A">
        <w:trPr>
          <w:trHeight w:val="241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38" w:type="dxa"/>
            </w:tcMar>
          </w:tcPr>
          <w:p w14:paraId="284358B7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D61626" w:rsidRPr="00D61626" w14:paraId="170655D0" w14:textId="77777777" w:rsidTr="00DA087A">
        <w:trPr>
          <w:trHeight w:val="782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38" w:type="dxa"/>
            </w:tcMar>
          </w:tcPr>
          <w:p w14:paraId="6D89BD65" w14:textId="77777777" w:rsidR="00D61626" w:rsidRPr="00D61626" w:rsidRDefault="00D61626" w:rsidP="00DA087A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>Zgodnie z zaleceniami organ</w:t>
            </w:r>
            <w:r w:rsidRPr="00D6162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D61626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5833ACDF" w14:textId="77777777" w:rsidR="00D61626" w:rsidRPr="00D61626" w:rsidRDefault="00D61626" w:rsidP="00DA087A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517BD77A" w14:textId="77777777" w:rsidR="00D61626" w:rsidRPr="00D61626" w:rsidRDefault="00D6162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61626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1798E400" w14:textId="77777777" w:rsidR="00D61626" w:rsidRPr="00D2149C" w:rsidRDefault="00D61626" w:rsidP="00105AB4">
      <w:pPr>
        <w:spacing w:after="0" w:line="240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46BF0D72" w14:textId="3CFB9A9C" w:rsidR="006176E2" w:rsidRPr="00D2149C" w:rsidRDefault="006176E2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sectPr w:rsidR="006176E2" w:rsidRPr="00D2149C" w:rsidSect="00E35576">
      <w:footerReference w:type="default" r:id="rId7"/>
      <w:pgSz w:w="11906" w:h="16838"/>
      <w:pgMar w:top="766" w:right="471" w:bottom="766" w:left="1077" w:header="709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67B07" w14:textId="77777777" w:rsidR="00E35576" w:rsidRDefault="00E35576">
      <w:pPr>
        <w:spacing w:after="0" w:line="240" w:lineRule="auto"/>
      </w:pPr>
      <w:r>
        <w:separator/>
      </w:r>
    </w:p>
  </w:endnote>
  <w:endnote w:type="continuationSeparator" w:id="0">
    <w:p w14:paraId="48C0C038" w14:textId="77777777" w:rsidR="00E35576" w:rsidRDefault="00E3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23E54" w14:textId="77777777" w:rsidR="006176E2" w:rsidRDefault="001C400A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>PAGE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20BDEB44" w14:textId="77777777" w:rsidR="006176E2" w:rsidRDefault="001C400A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82875" w14:textId="77777777" w:rsidR="00E35576" w:rsidRDefault="00E35576">
      <w:pPr>
        <w:spacing w:after="0" w:line="240" w:lineRule="auto"/>
      </w:pPr>
      <w:r>
        <w:separator/>
      </w:r>
    </w:p>
  </w:footnote>
  <w:footnote w:type="continuationSeparator" w:id="0">
    <w:p w14:paraId="050C7ACB" w14:textId="77777777" w:rsidR="00E35576" w:rsidRDefault="00E35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2C99"/>
    <w:multiLevelType w:val="multilevel"/>
    <w:tmpl w:val="48C65552"/>
    <w:lvl w:ilvl="0">
      <w:start w:val="2"/>
      <w:numFmt w:val="decimal"/>
      <w:lvlText w:val="%1."/>
      <w:lvlJc w:val="left"/>
      <w:pPr>
        <w:ind w:left="255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20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92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64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36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408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0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2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624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</w:abstractNum>
  <w:abstractNum w:abstractNumId="1" w15:restartNumberingAfterBreak="0">
    <w:nsid w:val="18231EB1"/>
    <w:multiLevelType w:val="multilevel"/>
    <w:tmpl w:val="667631E4"/>
    <w:lvl w:ilvl="0">
      <w:start w:val="1"/>
      <w:numFmt w:val="decimal"/>
      <w:lvlText w:val="%1."/>
      <w:lvlJc w:val="left"/>
      <w:pPr>
        <w:ind w:left="255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20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92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64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36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408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0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2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6248" w:hanging="241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vertAlign w:val="baseline"/>
      </w:rPr>
    </w:lvl>
  </w:abstractNum>
  <w:abstractNum w:abstractNumId="2" w15:restartNumberingAfterBreak="0">
    <w:nsid w:val="21E92850"/>
    <w:multiLevelType w:val="multilevel"/>
    <w:tmpl w:val="9AB480D0"/>
    <w:lvl w:ilvl="0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617068"/>
    <w:multiLevelType w:val="multilevel"/>
    <w:tmpl w:val="0EB8EC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F9B2CFB"/>
    <w:multiLevelType w:val="multilevel"/>
    <w:tmpl w:val="84DA49C4"/>
    <w:lvl w:ilvl="0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E2"/>
    <w:rsid w:val="00105AB4"/>
    <w:rsid w:val="001C400A"/>
    <w:rsid w:val="00321D44"/>
    <w:rsid w:val="0056359B"/>
    <w:rsid w:val="006176E2"/>
    <w:rsid w:val="007462FA"/>
    <w:rsid w:val="008117AB"/>
    <w:rsid w:val="008963D6"/>
    <w:rsid w:val="00D2149C"/>
    <w:rsid w:val="00D61626"/>
    <w:rsid w:val="00D81C43"/>
    <w:rsid w:val="00E35576"/>
    <w:rsid w:val="00E9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C8960"/>
  <w15:docId w15:val="{09C06275-3B32-472B-B89F-0FC05A5B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4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4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/>
    </w:rPr>
  </w:style>
  <w:style w:type="character" w:customStyle="1" w:styleId="cze">
    <w:name w:val="Łącze"/>
    <w:qFormat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qFormat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character" w:customStyle="1" w:styleId="markedcontent">
    <w:name w:val="markedcontent"/>
    <w:basedOn w:val="Domylnaczcionkaakapitu"/>
    <w:qFormat/>
    <w:rsid w:val="0085249E"/>
  </w:style>
  <w:style w:type="character" w:customStyle="1" w:styleId="ListLabel1">
    <w:name w:val="ListLabel 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">
    <w:name w:val="ListLabel 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">
    <w:name w:val="ListLabel 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">
    <w:name w:val="ListLabel 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6">
    <w:name w:val="ListLabel 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">
    <w:name w:val="ListLabel 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">
    <w:name w:val="ListLabel 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0">
    <w:name w:val="ListLabel 1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1">
    <w:name w:val="ListLabel 1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2">
    <w:name w:val="ListLabel 1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3">
    <w:name w:val="ListLabel 1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4">
    <w:name w:val="ListLabel 1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5">
    <w:name w:val="ListLabel 1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6">
    <w:name w:val="ListLabel 1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7">
    <w:name w:val="ListLabel 1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8">
    <w:name w:val="ListLabel 1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rFonts w:ascii="Calibri" w:hAnsi="Calibri"/>
      <w:b/>
      <w:color w:val="auto"/>
      <w:sz w:val="22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eastAsia="Calibri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5">
    <w:name w:val="ListLabel 3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6">
    <w:name w:val="ListLabel 3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7">
    <w:name w:val="ListLabel 3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8">
    <w:name w:val="ListLabel 3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39">
    <w:name w:val="ListLabel 3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0">
    <w:name w:val="ListLabel 4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1">
    <w:name w:val="ListLabel 4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2">
    <w:name w:val="ListLabel 4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4">
    <w:name w:val="ListLabel 4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5">
    <w:name w:val="ListLabel 4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6">
    <w:name w:val="ListLabel 4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7">
    <w:name w:val="ListLabel 4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8">
    <w:name w:val="ListLabel 4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49">
    <w:name w:val="ListLabel 4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0">
    <w:name w:val="ListLabel 5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51">
    <w:name w:val="ListLabel 51"/>
    <w:qFormat/>
    <w:rPr>
      <w:rFonts w:ascii="Calibri" w:hAnsi="Calibri" w:cs="Wingdings"/>
      <w:b/>
      <w:color w:val="auto"/>
      <w:sz w:val="22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Helvetica Neue" w:hAnsi="Helvetica Neue" w:cs="Wingdings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1">
    <w:name w:val="ListLabel 7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2">
    <w:name w:val="ListLabel 7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3">
    <w:name w:val="ListLabel 7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4">
    <w:name w:val="ListLabel 7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5">
    <w:name w:val="ListLabel 7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6">
    <w:name w:val="ListLabel 7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7">
    <w:name w:val="ListLabel 7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78">
    <w:name w:val="ListLabel 7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0">
    <w:name w:val="ListLabel 80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1">
    <w:name w:val="ListLabel 8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2">
    <w:name w:val="ListLabel 8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3">
    <w:name w:val="ListLabel 8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4">
    <w:name w:val="ListLabel 84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5">
    <w:name w:val="ListLabel 8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6">
    <w:name w:val="ListLabel 86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ListLabel87">
    <w:name w:val="ListLabel 87"/>
    <w:qFormat/>
    <w:rPr>
      <w:rFonts w:ascii="Calibri" w:hAnsi="Calibri" w:cs="Wingdings"/>
      <w:b/>
      <w:color w:val="auto"/>
      <w:sz w:val="22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ascii="Helvetica Neue" w:hAnsi="Helvetica Neue" w:cs="Wingdings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istopka">
    <w:name w:val="Nagłówek i stopka"/>
    <w:qFormat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qFormat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22584E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12583B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61626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8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1471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dc:description/>
  <cp:lastModifiedBy>Katarzyna Opiela</cp:lastModifiedBy>
  <cp:revision>5</cp:revision>
  <dcterms:created xsi:type="dcterms:W3CDTF">2024-02-28T14:59:00Z</dcterms:created>
  <dcterms:modified xsi:type="dcterms:W3CDTF">2024-08-22T10:23:00Z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