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851D7" w14:textId="77777777" w:rsidR="00153CFB" w:rsidRPr="000B6BE1" w:rsidRDefault="00153CFB" w:rsidP="00153CFB">
      <w:pPr>
        <w:pStyle w:val="Nagwek"/>
        <w:tabs>
          <w:tab w:val="left" w:pos="6804"/>
        </w:tabs>
        <w:jc w:val="right"/>
        <w:rPr>
          <w:b/>
          <w:i/>
          <w:sz w:val="22"/>
          <w:szCs w:val="22"/>
        </w:rPr>
      </w:pPr>
      <w:r w:rsidRPr="000B6BE1">
        <w:rPr>
          <w:b/>
          <w:i/>
          <w:sz w:val="22"/>
          <w:szCs w:val="22"/>
        </w:rPr>
        <w:t xml:space="preserve">Załącznik nr 1a </w:t>
      </w:r>
    </w:p>
    <w:p w14:paraId="2AAA3AD4" w14:textId="77777777" w:rsidR="000B6BE1" w:rsidRDefault="00B5525D" w:rsidP="000B6BE1">
      <w:pPr>
        <w:spacing w:after="0"/>
        <w:jc w:val="center"/>
        <w:rPr>
          <w:rFonts w:ascii="Times New Roman" w:hAnsi="Times New Roman"/>
          <w:b/>
        </w:rPr>
      </w:pPr>
      <w:r w:rsidRPr="000B6BE1">
        <w:rPr>
          <w:rFonts w:ascii="Times New Roman" w:hAnsi="Times New Roman"/>
          <w:b/>
        </w:rPr>
        <w:t xml:space="preserve">Karta </w:t>
      </w:r>
      <w:r w:rsidR="00E95D96" w:rsidRPr="000B6BE1">
        <w:rPr>
          <w:rFonts w:ascii="Times New Roman" w:hAnsi="Times New Roman"/>
          <w:b/>
        </w:rPr>
        <w:t>przedmiotu</w:t>
      </w:r>
      <w:r w:rsidR="00153CFB" w:rsidRPr="000B6BE1">
        <w:rPr>
          <w:rFonts w:ascii="Times New Roman" w:hAnsi="Times New Roman"/>
          <w:b/>
        </w:rPr>
        <w:t xml:space="preserve"> </w:t>
      </w:r>
    </w:p>
    <w:p w14:paraId="54388DA1" w14:textId="19AD5BDF" w:rsidR="0044078F" w:rsidRPr="000B6BE1" w:rsidRDefault="0044078F" w:rsidP="000B6BE1">
      <w:pPr>
        <w:spacing w:after="0"/>
        <w:jc w:val="center"/>
        <w:rPr>
          <w:rFonts w:ascii="Times New Roman" w:hAnsi="Times New Roman"/>
          <w:b/>
        </w:rPr>
      </w:pPr>
      <w:r w:rsidRPr="000B6BE1">
        <w:rPr>
          <w:rFonts w:ascii="Times New Roman" w:hAnsi="Times New Roman"/>
          <w:b/>
        </w:rPr>
        <w:t>Cz. 1</w:t>
      </w:r>
    </w:p>
    <w:tbl>
      <w:tblPr>
        <w:tblW w:w="9781" w:type="dxa"/>
        <w:tblInd w:w="-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9"/>
        <w:gridCol w:w="219"/>
        <w:gridCol w:w="885"/>
        <w:gridCol w:w="2018"/>
        <w:gridCol w:w="2265"/>
        <w:gridCol w:w="785"/>
      </w:tblGrid>
      <w:tr w:rsidR="006E41E7" w:rsidRPr="000B6BE1" w14:paraId="0A5FF575" w14:textId="77777777" w:rsidTr="00153CFB">
        <w:tc>
          <w:tcPr>
            <w:tcW w:w="978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189E423E" w14:textId="77777777" w:rsidR="006E41E7" w:rsidRPr="000B6BE1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6BE1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0B6BE1" w14:paraId="54192C27" w14:textId="77777777" w:rsidTr="00A05502">
        <w:tc>
          <w:tcPr>
            <w:tcW w:w="38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E582E12" w14:textId="77777777" w:rsidR="006E41E7" w:rsidRPr="000B6BE1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  <w:b/>
              </w:rPr>
              <w:t>1. </w:t>
            </w:r>
            <w:r w:rsidR="006E41E7" w:rsidRPr="000B6BE1">
              <w:rPr>
                <w:rFonts w:ascii="Times New Roman" w:hAnsi="Times New Roman"/>
                <w:b/>
              </w:rPr>
              <w:t>Kierunek studiów:</w:t>
            </w:r>
            <w:r w:rsidR="006E41E7" w:rsidRPr="000B6BE1">
              <w:rPr>
                <w:rFonts w:ascii="Times New Roman" w:hAnsi="Times New Roman"/>
              </w:rPr>
              <w:t xml:space="preserve"> </w:t>
            </w:r>
            <w:r w:rsidR="003374DA" w:rsidRPr="000B6BE1">
              <w:rPr>
                <w:rFonts w:ascii="Times New Roman" w:hAnsi="Times New Roman"/>
              </w:rPr>
              <w:t>Pielęgniarstwo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</w:tcBorders>
          </w:tcPr>
          <w:p w14:paraId="37EC3498" w14:textId="4FFD75CE" w:rsidR="006E41E7" w:rsidRPr="000B6BE1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  <w:b/>
              </w:rPr>
              <w:t>2. </w:t>
            </w:r>
            <w:r w:rsidR="006E41E7" w:rsidRPr="000B6BE1">
              <w:rPr>
                <w:rFonts w:ascii="Times New Roman" w:hAnsi="Times New Roman"/>
                <w:b/>
              </w:rPr>
              <w:t>Poziom kształcenia:</w:t>
            </w:r>
            <w:r w:rsidR="006E41E7" w:rsidRPr="000B6BE1">
              <w:rPr>
                <w:rFonts w:ascii="Times New Roman" w:hAnsi="Times New Roman"/>
              </w:rPr>
              <w:t xml:space="preserve"> </w:t>
            </w:r>
            <w:r w:rsidR="000B6BE1">
              <w:rPr>
                <w:rFonts w:ascii="Times New Roman" w:hAnsi="Times New Roman"/>
              </w:rPr>
              <w:t>I</w:t>
            </w:r>
            <w:r w:rsidR="00A05502" w:rsidRPr="000B6BE1">
              <w:rPr>
                <w:rFonts w:ascii="Times New Roman" w:hAnsi="Times New Roman"/>
              </w:rPr>
              <w:t xml:space="preserve"> stop</w:t>
            </w:r>
            <w:r w:rsidR="000B6BE1">
              <w:rPr>
                <w:rFonts w:ascii="Times New Roman" w:hAnsi="Times New Roman"/>
              </w:rPr>
              <w:t>ień</w:t>
            </w:r>
            <w:r w:rsidR="00A05502" w:rsidRPr="000B6BE1">
              <w:rPr>
                <w:rFonts w:ascii="Times New Roman" w:hAnsi="Times New Roman"/>
              </w:rPr>
              <w:t xml:space="preserve"> </w:t>
            </w:r>
            <w:r w:rsidR="00AE1FB2" w:rsidRPr="000B6BE1">
              <w:rPr>
                <w:rFonts w:ascii="Times New Roman" w:hAnsi="Times New Roman"/>
              </w:rPr>
              <w:t>/profil praktyczny</w:t>
            </w:r>
          </w:p>
          <w:p w14:paraId="7BAA6CB4" w14:textId="790BEA05" w:rsidR="006E41E7" w:rsidRPr="000B6BE1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  <w:b/>
              </w:rPr>
              <w:t>3. </w:t>
            </w:r>
            <w:r w:rsidR="006E41E7" w:rsidRPr="000B6BE1">
              <w:rPr>
                <w:rFonts w:ascii="Times New Roman" w:hAnsi="Times New Roman"/>
                <w:b/>
              </w:rPr>
              <w:t>Forma studiów:</w:t>
            </w:r>
            <w:r w:rsidR="006E41E7" w:rsidRPr="000B6BE1">
              <w:rPr>
                <w:rFonts w:ascii="Times New Roman" w:hAnsi="Times New Roman"/>
              </w:rPr>
              <w:t xml:space="preserve"> </w:t>
            </w:r>
            <w:r w:rsidR="003374DA" w:rsidRPr="000B6BE1">
              <w:rPr>
                <w:rFonts w:ascii="Times New Roman" w:hAnsi="Times New Roman"/>
              </w:rPr>
              <w:t>St</w:t>
            </w:r>
            <w:r w:rsidR="000B6BE1">
              <w:rPr>
                <w:rFonts w:ascii="Times New Roman" w:hAnsi="Times New Roman"/>
              </w:rPr>
              <w:t>udia st</w:t>
            </w:r>
            <w:r w:rsidR="003374DA" w:rsidRPr="000B6BE1">
              <w:rPr>
                <w:rFonts w:ascii="Times New Roman" w:hAnsi="Times New Roman"/>
              </w:rPr>
              <w:t>acjonarne</w:t>
            </w:r>
          </w:p>
        </w:tc>
      </w:tr>
      <w:tr w:rsidR="006E41E7" w:rsidRPr="000B6BE1" w14:paraId="4788F7E9" w14:textId="77777777" w:rsidTr="00A05502">
        <w:tc>
          <w:tcPr>
            <w:tcW w:w="3828" w:type="dxa"/>
            <w:gridSpan w:val="2"/>
          </w:tcPr>
          <w:p w14:paraId="64BFAA42" w14:textId="591DB1C2" w:rsidR="006E41E7" w:rsidRPr="000B6BE1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B6BE1">
              <w:rPr>
                <w:rFonts w:ascii="Times New Roman" w:hAnsi="Times New Roman"/>
                <w:b/>
              </w:rPr>
              <w:t>4. </w:t>
            </w:r>
            <w:r w:rsidR="006E41E7" w:rsidRPr="000B6BE1">
              <w:rPr>
                <w:rFonts w:ascii="Times New Roman" w:hAnsi="Times New Roman"/>
                <w:b/>
              </w:rPr>
              <w:t>Rok:</w:t>
            </w:r>
            <w:r w:rsidR="006E41E7" w:rsidRPr="000B6BE1">
              <w:rPr>
                <w:rFonts w:ascii="Times New Roman" w:hAnsi="Times New Roman"/>
              </w:rPr>
              <w:t xml:space="preserve"> </w:t>
            </w:r>
            <w:r w:rsidR="003374DA" w:rsidRPr="000B6BE1">
              <w:rPr>
                <w:rFonts w:ascii="Times New Roman" w:hAnsi="Times New Roman"/>
              </w:rPr>
              <w:t>II</w:t>
            </w:r>
            <w:r w:rsidR="00A05502" w:rsidRPr="000B6BE1">
              <w:rPr>
                <w:rFonts w:ascii="Times New Roman" w:hAnsi="Times New Roman"/>
              </w:rPr>
              <w:t xml:space="preserve"> </w:t>
            </w:r>
            <w:r w:rsidR="004D3313" w:rsidRPr="000B6BE1">
              <w:rPr>
                <w:rFonts w:ascii="Times New Roman" w:hAnsi="Times New Roman"/>
              </w:rPr>
              <w:t>/</w:t>
            </w:r>
            <w:r w:rsidR="000B6BE1">
              <w:rPr>
                <w:rFonts w:ascii="Times New Roman" w:hAnsi="Times New Roman"/>
              </w:rPr>
              <w:t xml:space="preserve"> </w:t>
            </w:r>
            <w:r w:rsidR="004D3313" w:rsidRPr="000B6BE1">
              <w:rPr>
                <w:rFonts w:ascii="Times New Roman" w:hAnsi="Times New Roman"/>
              </w:rPr>
              <w:t>cykl 202</w:t>
            </w:r>
            <w:r w:rsidR="0002250D" w:rsidRPr="000B6BE1">
              <w:rPr>
                <w:rFonts w:ascii="Times New Roman" w:hAnsi="Times New Roman"/>
              </w:rPr>
              <w:t>4</w:t>
            </w:r>
            <w:r w:rsidR="004D3313" w:rsidRPr="000B6BE1">
              <w:rPr>
                <w:rFonts w:ascii="Times New Roman" w:hAnsi="Times New Roman"/>
              </w:rPr>
              <w:t>-202</w:t>
            </w:r>
            <w:r w:rsidR="0002250D" w:rsidRPr="000B6BE1">
              <w:rPr>
                <w:rFonts w:ascii="Times New Roman" w:hAnsi="Times New Roman"/>
              </w:rPr>
              <w:t>7</w:t>
            </w:r>
          </w:p>
        </w:tc>
        <w:tc>
          <w:tcPr>
            <w:tcW w:w="5953" w:type="dxa"/>
            <w:gridSpan w:val="4"/>
          </w:tcPr>
          <w:p w14:paraId="27F39ADE" w14:textId="77777777" w:rsidR="006E41E7" w:rsidRPr="000B6BE1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  <w:b/>
              </w:rPr>
              <w:t>5. </w:t>
            </w:r>
            <w:r w:rsidR="006E41E7" w:rsidRPr="000B6BE1">
              <w:rPr>
                <w:rFonts w:ascii="Times New Roman" w:hAnsi="Times New Roman"/>
                <w:b/>
              </w:rPr>
              <w:t xml:space="preserve">Semestr: </w:t>
            </w:r>
            <w:r w:rsidR="00AA0E2C" w:rsidRPr="000B6BE1">
              <w:rPr>
                <w:rFonts w:ascii="Times New Roman" w:hAnsi="Times New Roman"/>
                <w:bCs/>
              </w:rPr>
              <w:t>IV</w:t>
            </w:r>
          </w:p>
        </w:tc>
      </w:tr>
      <w:tr w:rsidR="006E41E7" w:rsidRPr="000B6BE1" w14:paraId="25AA1BE2" w14:textId="77777777" w:rsidTr="00153CFB">
        <w:tc>
          <w:tcPr>
            <w:tcW w:w="9781" w:type="dxa"/>
            <w:gridSpan w:val="6"/>
          </w:tcPr>
          <w:p w14:paraId="6C9B8780" w14:textId="77777777" w:rsidR="006E41E7" w:rsidRPr="000B6BE1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  <w:b/>
              </w:rPr>
              <w:t>6. </w:t>
            </w:r>
            <w:r w:rsidR="006E41E7" w:rsidRPr="000B6BE1">
              <w:rPr>
                <w:rFonts w:ascii="Times New Roman" w:hAnsi="Times New Roman"/>
                <w:b/>
              </w:rPr>
              <w:t>Nazwa przedmiotu:</w:t>
            </w:r>
            <w:r w:rsidR="006E41E7" w:rsidRPr="000B6BE1">
              <w:rPr>
                <w:rFonts w:ascii="Times New Roman" w:hAnsi="Times New Roman"/>
              </w:rPr>
              <w:t xml:space="preserve"> </w:t>
            </w:r>
            <w:r w:rsidR="003374DA" w:rsidRPr="000B6BE1">
              <w:rPr>
                <w:rFonts w:ascii="Times New Roman" w:hAnsi="Times New Roman"/>
              </w:rPr>
              <w:t>Radiologia</w:t>
            </w:r>
          </w:p>
        </w:tc>
      </w:tr>
      <w:tr w:rsidR="006E41E7" w:rsidRPr="000B6BE1" w14:paraId="34EBFE97" w14:textId="77777777" w:rsidTr="00153CFB">
        <w:tc>
          <w:tcPr>
            <w:tcW w:w="9781" w:type="dxa"/>
            <w:gridSpan w:val="6"/>
          </w:tcPr>
          <w:p w14:paraId="09FC739D" w14:textId="77777777" w:rsidR="006E41E7" w:rsidRPr="000B6BE1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  <w:b/>
              </w:rPr>
              <w:t>7. </w:t>
            </w:r>
            <w:r w:rsidR="006E41E7" w:rsidRPr="000B6BE1">
              <w:rPr>
                <w:rFonts w:ascii="Times New Roman" w:hAnsi="Times New Roman"/>
                <w:b/>
              </w:rPr>
              <w:t>Status przedmiotu:</w:t>
            </w:r>
            <w:r w:rsidR="006E41E7" w:rsidRPr="000B6BE1">
              <w:rPr>
                <w:rFonts w:ascii="Times New Roman" w:hAnsi="Times New Roman"/>
              </w:rPr>
              <w:t xml:space="preserve"> </w:t>
            </w:r>
            <w:r w:rsidR="002D7E2D" w:rsidRPr="000B6BE1">
              <w:rPr>
                <w:rFonts w:ascii="Times New Roman" w:hAnsi="Times New Roman"/>
              </w:rPr>
              <w:t>obowiązkowy</w:t>
            </w:r>
          </w:p>
        </w:tc>
      </w:tr>
      <w:tr w:rsidR="006E41E7" w:rsidRPr="000B6BE1" w14:paraId="034251FF" w14:textId="77777777" w:rsidTr="00153CFB">
        <w:trPr>
          <w:trHeight w:val="181"/>
        </w:trPr>
        <w:tc>
          <w:tcPr>
            <w:tcW w:w="9781" w:type="dxa"/>
            <w:gridSpan w:val="6"/>
            <w:tcBorders>
              <w:bottom w:val="nil"/>
            </w:tcBorders>
            <w:shd w:val="clear" w:color="auto" w:fill="FFFFFF"/>
          </w:tcPr>
          <w:p w14:paraId="5C92B54E" w14:textId="77777777" w:rsidR="006E41E7" w:rsidRPr="000B6BE1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0B6BE1">
              <w:rPr>
                <w:rFonts w:ascii="Times New Roman" w:hAnsi="Times New Roman"/>
                <w:b/>
              </w:rPr>
              <w:t>8</w:t>
            </w:r>
            <w:r w:rsidR="00BA6237" w:rsidRPr="000B6BE1">
              <w:rPr>
                <w:rFonts w:ascii="Times New Roman" w:hAnsi="Times New Roman"/>
                <w:b/>
              </w:rPr>
              <w:t>. </w:t>
            </w:r>
            <w:r w:rsidR="00C87FC4" w:rsidRPr="000B6BE1">
              <w:rPr>
                <w:rFonts w:ascii="Times New Roman" w:hAnsi="Times New Roman"/>
                <w:b/>
              </w:rPr>
              <w:t xml:space="preserve">Cel/-e przedmiotu: </w:t>
            </w:r>
          </w:p>
        </w:tc>
      </w:tr>
      <w:tr w:rsidR="006E41E7" w:rsidRPr="000B6BE1" w14:paraId="20382665" w14:textId="77777777" w:rsidTr="00153CFB">
        <w:trPr>
          <w:trHeight w:val="725"/>
        </w:trPr>
        <w:tc>
          <w:tcPr>
            <w:tcW w:w="9781" w:type="dxa"/>
            <w:gridSpan w:val="6"/>
            <w:tcBorders>
              <w:top w:val="nil"/>
            </w:tcBorders>
          </w:tcPr>
          <w:p w14:paraId="22506341" w14:textId="77777777" w:rsidR="00AD301D" w:rsidRPr="000B6BE1" w:rsidRDefault="003374DA" w:rsidP="001609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</w:rPr>
              <w:t>Podstawy obrazowania - przedstawienie najważniejszych technik: radiologia klasyczna, USG, TK, MR. Ogólne zasady przygotowania pacjentów do badań w radiologii klasycznej i USG. Ochrona radiologiczna. Wykładnia prawna. Środki kon</w:t>
            </w:r>
            <w:r w:rsidR="00AA0E2C" w:rsidRPr="000B6BE1">
              <w:rPr>
                <w:rFonts w:ascii="Times New Roman" w:hAnsi="Times New Roman"/>
              </w:rPr>
              <w:t>t</w:t>
            </w:r>
            <w:r w:rsidRPr="000B6BE1">
              <w:rPr>
                <w:rFonts w:ascii="Times New Roman" w:hAnsi="Times New Roman"/>
              </w:rPr>
              <w:t>rastowe w badaniach obrazowych i objawy niepożądane związane z ich stosowaniem. Zasady planowania badań z użyciem różnych kontrastów, tak aby student potrafił w prawidłowy sposób przygotować  pacjentów w różnym wieku i różnych jednostkach chorobowych,   do badań diagnostycznych.</w:t>
            </w:r>
          </w:p>
          <w:p w14:paraId="00FC7043" w14:textId="77777777" w:rsidR="00AD301D" w:rsidRPr="000B6BE1" w:rsidRDefault="003374DA" w:rsidP="001609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</w:rPr>
              <w:t>Najważniejsze patologie, wskazania i przeciwwskazania do badań obrazowych OUN, układu oddechowego, serca i układu krążenia, układu kostno-mięśniowego, układu trawiennego oraz układu moczowo-płciowego, tak aby student potrafił omówić  badania diagnostyczne  wraz z ich możliwymi powikłaniami. Student potrafi ocenić zagrożenia związane z  narażeniem pacjentów na promieniowanie jonizujące, zna podstawowe zasady ochrony radiologicznej.</w:t>
            </w:r>
          </w:p>
          <w:p w14:paraId="6F6B74EE" w14:textId="77777777" w:rsidR="00AE2B2A" w:rsidRPr="000B6BE1" w:rsidRDefault="00AE2B2A" w:rsidP="001609E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2285D1D4" w14:textId="77777777" w:rsidR="000B6BE1" w:rsidRPr="000B6BE1" w:rsidRDefault="000B6BE1" w:rsidP="000B6BE1">
            <w:pPr>
              <w:spacing w:after="13" w:line="254" w:lineRule="auto"/>
              <w:ind w:left="28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0B6BE1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0B6BE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zawartych w </w:t>
            </w:r>
            <w:r w:rsidRPr="000B6BE1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0B6BE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02CF7BC0" w14:textId="77777777" w:rsidR="000B6BE1" w:rsidRPr="000B6BE1" w:rsidRDefault="000B6BE1" w:rsidP="000B6BE1">
            <w:pPr>
              <w:spacing w:after="15" w:line="259" w:lineRule="auto"/>
              <w:ind w:left="28" w:right="296"/>
              <w:jc w:val="both"/>
              <w:rPr>
                <w:rFonts w:ascii="Times New Roman" w:eastAsia="Times New Roman" w:hAnsi="Times New Roman"/>
                <w:i/>
                <w:color w:val="000000"/>
                <w:lang w:eastAsia="pl-PL"/>
              </w:rPr>
            </w:pPr>
            <w:r w:rsidRPr="000B6BE1">
              <w:rPr>
                <w:rFonts w:ascii="Times New Roman" w:eastAsia="Times New Roman" w:hAnsi="Times New Roman"/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0B6BE1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/Uchwale Senatu SUM </w:t>
            </w:r>
            <w:r w:rsidRPr="000B6BE1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7B63F7E5" w14:textId="77777777" w:rsidR="00AD301D" w:rsidRPr="000B6BE1" w:rsidRDefault="00AD301D" w:rsidP="001609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</w:rPr>
              <w:t>w zakresie wiedzy student zna i rozumie</w:t>
            </w:r>
            <w:r w:rsidR="00B87763" w:rsidRPr="000B6BE1">
              <w:rPr>
                <w:rFonts w:ascii="Times New Roman" w:hAnsi="Times New Roman"/>
              </w:rPr>
              <w:t xml:space="preserve">  A.W.</w:t>
            </w:r>
            <w:r w:rsidR="00AA0E2C" w:rsidRPr="000B6BE1">
              <w:rPr>
                <w:rFonts w:ascii="Times New Roman" w:hAnsi="Times New Roman"/>
              </w:rPr>
              <w:t>26</w:t>
            </w:r>
          </w:p>
          <w:p w14:paraId="452A166F" w14:textId="77777777" w:rsidR="00AD301D" w:rsidRPr="000B6BE1" w:rsidRDefault="00AD301D" w:rsidP="001609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</w:rPr>
              <w:t>w zakresie umiejętności student potrafi</w:t>
            </w:r>
            <w:r w:rsidR="00B87763" w:rsidRPr="000B6BE1">
              <w:rPr>
                <w:rFonts w:ascii="Times New Roman" w:hAnsi="Times New Roman"/>
              </w:rPr>
              <w:t>: A.U.</w:t>
            </w:r>
            <w:r w:rsidR="00AA0E2C" w:rsidRPr="000B6BE1">
              <w:rPr>
                <w:rFonts w:ascii="Times New Roman" w:hAnsi="Times New Roman"/>
              </w:rPr>
              <w:t>11</w:t>
            </w:r>
          </w:p>
          <w:p w14:paraId="7AAB7F1B" w14:textId="77777777" w:rsidR="006E41E7" w:rsidRPr="000B6BE1" w:rsidRDefault="00AD301D" w:rsidP="001609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6BE1">
              <w:rPr>
                <w:rFonts w:ascii="Times New Roman" w:hAnsi="Times New Roman"/>
              </w:rPr>
              <w:t xml:space="preserve">w zakresie kompetencji </w:t>
            </w:r>
            <w:r w:rsidR="00F00815" w:rsidRPr="000B6BE1">
              <w:rPr>
                <w:rFonts w:ascii="Times New Roman" w:hAnsi="Times New Roman"/>
              </w:rPr>
              <w:t xml:space="preserve">społecznych </w:t>
            </w:r>
            <w:r w:rsidRPr="000B6BE1">
              <w:rPr>
                <w:rFonts w:ascii="Times New Roman" w:hAnsi="Times New Roman"/>
              </w:rPr>
              <w:t>student</w:t>
            </w:r>
            <w:r w:rsidR="00AE2B2A" w:rsidRPr="000B6BE1">
              <w:rPr>
                <w:rFonts w:ascii="Times New Roman" w:hAnsi="Times New Roman"/>
              </w:rPr>
              <w:t>:</w:t>
            </w:r>
            <w:r w:rsidRPr="000B6BE1">
              <w:rPr>
                <w:rFonts w:ascii="Times New Roman" w:hAnsi="Times New Roman"/>
              </w:rPr>
              <w:t xml:space="preserve"> jest gotów do:…</w:t>
            </w:r>
            <w:r w:rsidR="00B87763" w:rsidRPr="000B6BE1">
              <w:rPr>
                <w:rFonts w:ascii="Times New Roman" w:hAnsi="Times New Roman"/>
              </w:rPr>
              <w:t>D.K.1, D.K.2, D.K.5,</w:t>
            </w:r>
          </w:p>
        </w:tc>
      </w:tr>
      <w:tr w:rsidR="00AE2B2A" w:rsidRPr="000B6BE1" w14:paraId="24FFA08B" w14:textId="77777777" w:rsidTr="00153C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262"/>
        </w:trPr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5C6A3" w14:textId="77777777" w:rsidR="00AE2B2A" w:rsidRPr="000B6BE1" w:rsidRDefault="00AE2B2A" w:rsidP="00D51BBC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5421BCE" w14:textId="77777777" w:rsidR="00AE2B2A" w:rsidRPr="000B6BE1" w:rsidRDefault="00AE2B2A" w:rsidP="00D51BBC">
            <w:pPr>
              <w:spacing w:after="0" w:line="259" w:lineRule="auto"/>
              <w:ind w:left="26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  <w:b/>
              </w:rPr>
              <w:t xml:space="preserve"> </w:t>
            </w:r>
            <w:r w:rsidR="00D51BBC" w:rsidRPr="000B6BE1"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17757" w14:textId="77777777" w:rsidR="00AE2B2A" w:rsidRPr="000B6BE1" w:rsidRDefault="00AE2B2A" w:rsidP="00D51BBC">
            <w:pPr>
              <w:spacing w:after="0" w:line="259" w:lineRule="auto"/>
              <w:ind w:left="55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8BC25B7" w14:textId="77777777" w:rsidR="00AE2B2A" w:rsidRPr="000B6BE1" w:rsidRDefault="00AE2B2A" w:rsidP="00D51BBC">
            <w:pPr>
              <w:spacing w:after="0" w:line="259" w:lineRule="auto"/>
              <w:ind w:left="146"/>
              <w:jc w:val="center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  <w:b/>
              </w:rPr>
              <w:t xml:space="preserve"> </w:t>
            </w:r>
            <w:r w:rsidR="00D51BBC" w:rsidRPr="000B6BE1">
              <w:rPr>
                <w:rFonts w:ascii="Times New Roman" w:eastAsia="Times New Roman" w:hAnsi="Times New Roman"/>
                <w:b/>
              </w:rPr>
              <w:t>1</w:t>
            </w:r>
          </w:p>
        </w:tc>
      </w:tr>
      <w:tr w:rsidR="00AE2B2A" w:rsidRPr="000B6BE1" w14:paraId="1983477F" w14:textId="77777777" w:rsidTr="00153C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264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EBDC6" w14:textId="390AB184" w:rsidR="00AE2B2A" w:rsidRPr="000B6BE1" w:rsidRDefault="00AE2B2A" w:rsidP="00D51BBC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  <w:b/>
              </w:rPr>
              <w:t xml:space="preserve">11. Forma zaliczenia przedmiotu: </w:t>
            </w:r>
            <w:r w:rsidRPr="000B6BE1">
              <w:rPr>
                <w:rFonts w:ascii="Times New Roman" w:eastAsia="Times New Roman" w:hAnsi="Times New Roman"/>
              </w:rPr>
              <w:t xml:space="preserve"> zaliczenie na ocenę</w:t>
            </w:r>
          </w:p>
        </w:tc>
      </w:tr>
      <w:tr w:rsidR="00AE2B2A" w:rsidRPr="000B6BE1" w14:paraId="1C1E1657" w14:textId="77777777" w:rsidTr="00153C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26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5AA2A2" w14:textId="77777777" w:rsidR="00AE2B2A" w:rsidRPr="000B6BE1" w:rsidRDefault="00AE2B2A" w:rsidP="00D51BBC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AE2B2A" w:rsidRPr="000B6BE1" w14:paraId="79219F6F" w14:textId="77777777" w:rsidTr="00153C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263"/>
        </w:trPr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BDA40" w14:textId="77777777" w:rsidR="00AE2B2A" w:rsidRPr="000B6BE1" w:rsidRDefault="00AE2B2A" w:rsidP="00D51BBC">
            <w:pPr>
              <w:spacing w:after="0" w:line="259" w:lineRule="auto"/>
              <w:ind w:left="32"/>
              <w:jc w:val="center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0B07F" w14:textId="77777777" w:rsidR="00AE2B2A" w:rsidRPr="000B6BE1" w:rsidRDefault="00AE2B2A" w:rsidP="00D51BBC">
            <w:pPr>
              <w:spacing w:after="0" w:line="259" w:lineRule="auto"/>
              <w:ind w:left="31"/>
              <w:jc w:val="center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</w:rPr>
              <w:t xml:space="preserve">Sposoby weryfikacji 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003E0" w14:textId="77777777" w:rsidR="00AE2B2A" w:rsidRPr="000B6BE1" w:rsidRDefault="00AE2B2A" w:rsidP="00D51BBC">
            <w:pPr>
              <w:spacing w:after="0" w:line="259" w:lineRule="auto"/>
              <w:ind w:left="36"/>
              <w:jc w:val="center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</w:rPr>
              <w:t xml:space="preserve">Sposoby oceny*/zaliczenie </w:t>
            </w:r>
          </w:p>
        </w:tc>
      </w:tr>
      <w:tr w:rsidR="00AE2B2A" w:rsidRPr="000B6BE1" w14:paraId="150E929B" w14:textId="77777777" w:rsidTr="00153C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334"/>
        </w:trPr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E574B" w14:textId="77777777" w:rsidR="00AE2B2A" w:rsidRPr="000B6BE1" w:rsidRDefault="00AE2B2A" w:rsidP="00D51BBC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7965C" w14:textId="77777777" w:rsidR="00AE2B2A" w:rsidRPr="000B6BE1" w:rsidRDefault="00AE2B2A" w:rsidP="00D51BBC">
            <w:pPr>
              <w:spacing w:after="0" w:line="259" w:lineRule="auto"/>
              <w:ind w:left="86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</w:rPr>
              <w:t>Zaliczenie na ocenę - Test</w:t>
            </w:r>
            <w:r w:rsidRPr="000B6BE1">
              <w:rPr>
                <w:rFonts w:ascii="Times New Roman" w:eastAsia="Times New Roman" w:hAnsi="Times New Roman"/>
                <w:noProof/>
              </w:rPr>
              <w:t xml:space="preserve"> wyboru</w:t>
            </w:r>
            <w:r w:rsidRPr="000B6BE1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03784" w14:textId="77777777" w:rsidR="00AE2B2A" w:rsidRPr="000B6BE1" w:rsidRDefault="00AE2B2A" w:rsidP="00D51BBC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  <w:b/>
              </w:rPr>
              <w:t xml:space="preserve"> *</w:t>
            </w:r>
          </w:p>
        </w:tc>
      </w:tr>
      <w:tr w:rsidR="00AE2B2A" w:rsidRPr="000B6BE1" w14:paraId="33C8731E" w14:textId="77777777" w:rsidTr="00153C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331"/>
        </w:trPr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FB01" w14:textId="77777777" w:rsidR="00AE2B2A" w:rsidRPr="000B6BE1" w:rsidRDefault="00AE2B2A" w:rsidP="00D51BBC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C4622" w14:textId="77777777" w:rsidR="00AE2B2A" w:rsidRPr="000B6BE1" w:rsidRDefault="00AE2B2A" w:rsidP="00D51BBC">
            <w:pPr>
              <w:spacing w:after="0" w:line="259" w:lineRule="auto"/>
              <w:ind w:left="26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</w:rPr>
              <w:t xml:space="preserve"> Test wyboru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B4811" w14:textId="77777777" w:rsidR="00AE2B2A" w:rsidRPr="000B6BE1" w:rsidRDefault="00AE2B2A" w:rsidP="00D51BBC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  <w:b/>
              </w:rPr>
              <w:t xml:space="preserve"> *</w:t>
            </w:r>
          </w:p>
        </w:tc>
      </w:tr>
      <w:tr w:rsidR="00AE2B2A" w:rsidRPr="000B6BE1" w14:paraId="6F25D691" w14:textId="77777777" w:rsidTr="00153C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1" w:type="dxa"/>
            <w:left w:w="80" w:type="dxa"/>
            <w:right w:w="115" w:type="dxa"/>
          </w:tblCellMar>
        </w:tblPrEx>
        <w:trPr>
          <w:trHeight w:val="334"/>
        </w:trPr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50F8E" w14:textId="77777777" w:rsidR="00AE2B2A" w:rsidRPr="000B6BE1" w:rsidRDefault="00AE2B2A" w:rsidP="00D51BBC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8343" w14:textId="77777777" w:rsidR="00AE2B2A" w:rsidRPr="000B6BE1" w:rsidRDefault="00AE2B2A" w:rsidP="00D51BBC">
            <w:pPr>
              <w:spacing w:after="0" w:line="259" w:lineRule="auto"/>
              <w:ind w:left="26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</w:rPr>
              <w:t xml:space="preserve"> Test wyboru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2A8E3" w14:textId="77777777" w:rsidR="00AE2B2A" w:rsidRPr="000B6BE1" w:rsidRDefault="00AE2B2A" w:rsidP="00D51BBC">
            <w:pPr>
              <w:spacing w:after="0" w:line="259" w:lineRule="auto"/>
              <w:ind w:left="28"/>
              <w:rPr>
                <w:rFonts w:ascii="Times New Roman" w:eastAsia="Times New Roman" w:hAnsi="Times New Roman"/>
              </w:rPr>
            </w:pPr>
            <w:r w:rsidRPr="000B6BE1">
              <w:rPr>
                <w:rFonts w:ascii="Times New Roman" w:eastAsia="Times New Roman" w:hAnsi="Times New Roman"/>
                <w:b/>
              </w:rPr>
              <w:t xml:space="preserve">* </w:t>
            </w:r>
          </w:p>
        </w:tc>
      </w:tr>
    </w:tbl>
    <w:p w14:paraId="19A56B2B" w14:textId="6DD65C21" w:rsidR="00D90EBE" w:rsidRPr="000B6BE1" w:rsidRDefault="00D90EBE" w:rsidP="007D05D1">
      <w:pPr>
        <w:rPr>
          <w:rFonts w:ascii="Times New Roman" w:hAnsi="Times New Roman"/>
        </w:rPr>
      </w:pPr>
      <w:r w:rsidRPr="000B6BE1">
        <w:rPr>
          <w:rFonts w:ascii="Times New Roman" w:hAnsi="Times New Roman"/>
          <w:b/>
        </w:rPr>
        <w:t>*</w:t>
      </w:r>
      <w:r w:rsidRPr="000B6BE1">
        <w:rPr>
          <w:rFonts w:ascii="Times New Roman" w:hAnsi="Times New Roman"/>
        </w:rPr>
        <w:t xml:space="preserve"> </w:t>
      </w:r>
      <w:r w:rsidR="0001696D">
        <w:rPr>
          <w:rFonts w:ascii="Times New Roman" w:hAnsi="Times New Roman"/>
        </w:rPr>
        <w:t xml:space="preserve">w przypadku egzaminu/zaliczenia na ocenę </w:t>
      </w:r>
      <w:r w:rsidRPr="000B6BE1">
        <w:rPr>
          <w:rFonts w:ascii="Times New Roman" w:hAnsi="Times New Roman"/>
        </w:rPr>
        <w:t>zakłada się, że ocena oznacza na poziomie:</w:t>
      </w:r>
    </w:p>
    <w:p w14:paraId="7A0D1913" w14:textId="77777777" w:rsidR="00B371B8" w:rsidRPr="000B6BE1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B6BE1">
        <w:rPr>
          <w:rFonts w:ascii="Times New Roman" w:hAnsi="Times New Roman"/>
          <w:b/>
          <w:color w:val="000000"/>
        </w:rPr>
        <w:t>Bardzo dobry (5,0)</w:t>
      </w:r>
      <w:r w:rsidRPr="000B6BE1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6387E08A" w14:textId="77777777" w:rsidR="00B371B8" w:rsidRPr="000B6BE1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B6BE1">
        <w:rPr>
          <w:rFonts w:ascii="Times New Roman" w:hAnsi="Times New Roman"/>
          <w:b/>
          <w:color w:val="000000"/>
        </w:rPr>
        <w:t>Ponad dobry (4,5)</w:t>
      </w:r>
      <w:r w:rsidRPr="000B6BE1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6EBE0B09" w14:textId="77777777" w:rsidR="00B371B8" w:rsidRPr="000B6BE1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B6BE1">
        <w:rPr>
          <w:rFonts w:ascii="Times New Roman" w:hAnsi="Times New Roman"/>
          <w:b/>
          <w:color w:val="000000"/>
        </w:rPr>
        <w:t>Dobry (4,0)</w:t>
      </w:r>
      <w:r w:rsidRPr="000B6BE1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0BBA509C" w14:textId="77777777" w:rsidR="00B371B8" w:rsidRPr="000B6BE1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B6BE1">
        <w:rPr>
          <w:rFonts w:ascii="Times New Roman" w:hAnsi="Times New Roman"/>
          <w:b/>
          <w:color w:val="000000"/>
        </w:rPr>
        <w:t>Dość dobry (3,5)</w:t>
      </w:r>
      <w:r w:rsidRPr="000B6BE1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05B3195D" w14:textId="77777777" w:rsidR="00B371B8" w:rsidRPr="000B6BE1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0B6BE1">
        <w:rPr>
          <w:rFonts w:ascii="Times New Roman" w:hAnsi="Times New Roman"/>
          <w:b/>
          <w:color w:val="000000"/>
        </w:rPr>
        <w:t>Dostateczny (3,0)</w:t>
      </w:r>
      <w:r w:rsidRPr="000B6BE1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5DB750D2" w14:textId="35DEA8FE" w:rsidR="00CF22FD" w:rsidRDefault="00B371B8" w:rsidP="00365A70">
      <w:pPr>
        <w:spacing w:after="0" w:line="260" w:lineRule="atLeast"/>
        <w:rPr>
          <w:rFonts w:ascii="Times New Roman" w:hAnsi="Times New Roman"/>
        </w:rPr>
      </w:pPr>
      <w:r w:rsidRPr="000B6BE1">
        <w:rPr>
          <w:rFonts w:ascii="Times New Roman" w:hAnsi="Times New Roman"/>
          <w:b/>
          <w:color w:val="000000"/>
        </w:rPr>
        <w:t>Niedostateczny (2,0)</w:t>
      </w:r>
      <w:r w:rsidRPr="000B6BE1">
        <w:rPr>
          <w:rFonts w:ascii="Times New Roman" w:hAnsi="Times New Roman"/>
          <w:color w:val="000000"/>
        </w:rPr>
        <w:t xml:space="preserve"> – zakładane efekty uczenia się nie zostały uzyskane.</w:t>
      </w:r>
      <w:r w:rsidR="00365A70" w:rsidRPr="000B6BE1">
        <w:rPr>
          <w:rFonts w:ascii="Times New Roman" w:hAnsi="Times New Roman"/>
        </w:rPr>
        <w:t xml:space="preserve"> </w:t>
      </w:r>
    </w:p>
    <w:p w14:paraId="3A05E094" w14:textId="0E857279" w:rsidR="00F06B44" w:rsidRDefault="00F06B44" w:rsidP="00365A70">
      <w:pPr>
        <w:spacing w:after="0" w:line="260" w:lineRule="atLeast"/>
        <w:rPr>
          <w:rFonts w:ascii="Times New Roman" w:hAnsi="Times New Roman"/>
        </w:rPr>
      </w:pPr>
    </w:p>
    <w:p w14:paraId="3085443B" w14:textId="03974EB9" w:rsidR="00F06B44" w:rsidRDefault="00F06B44" w:rsidP="00365A70">
      <w:pPr>
        <w:spacing w:after="0" w:line="260" w:lineRule="atLeast"/>
        <w:rPr>
          <w:rFonts w:ascii="Times New Roman" w:hAnsi="Times New Roman"/>
        </w:rPr>
      </w:pPr>
    </w:p>
    <w:p w14:paraId="5EB3C707" w14:textId="31E73DBF" w:rsidR="00F06B44" w:rsidRDefault="00F06B44" w:rsidP="00365A70">
      <w:pPr>
        <w:spacing w:after="0" w:line="260" w:lineRule="atLeast"/>
        <w:rPr>
          <w:rFonts w:ascii="Times New Roman" w:hAnsi="Times New Roman"/>
        </w:rPr>
      </w:pPr>
    </w:p>
    <w:p w14:paraId="0F3898F0" w14:textId="094FECC8" w:rsidR="00F06B44" w:rsidRDefault="00F06B44" w:rsidP="00365A70">
      <w:pPr>
        <w:spacing w:after="0" w:line="260" w:lineRule="atLeast"/>
        <w:rPr>
          <w:rFonts w:ascii="Times New Roman" w:hAnsi="Times New Roman"/>
        </w:rPr>
      </w:pPr>
    </w:p>
    <w:p w14:paraId="5A3B73F8" w14:textId="35DCDD97" w:rsidR="00F06B44" w:rsidRDefault="00F06B44" w:rsidP="00365A70">
      <w:pPr>
        <w:spacing w:after="0" w:line="260" w:lineRule="atLeast"/>
        <w:rPr>
          <w:rFonts w:ascii="Times New Roman" w:hAnsi="Times New Roman"/>
        </w:rPr>
      </w:pPr>
    </w:p>
    <w:p w14:paraId="752DC44A" w14:textId="77D0544C" w:rsidR="00F06B44" w:rsidRDefault="00F06B44" w:rsidP="00365A70">
      <w:pPr>
        <w:spacing w:after="0" w:line="260" w:lineRule="atLeast"/>
        <w:rPr>
          <w:rFonts w:ascii="Times New Roman" w:hAnsi="Times New Roman"/>
        </w:rPr>
      </w:pPr>
    </w:p>
    <w:p w14:paraId="0E3EECE9" w14:textId="1F135F84" w:rsidR="00F06B44" w:rsidRDefault="00F06B44" w:rsidP="00365A70">
      <w:pPr>
        <w:spacing w:after="0" w:line="260" w:lineRule="atLeast"/>
        <w:rPr>
          <w:rFonts w:ascii="Times New Roman" w:hAnsi="Times New Roman"/>
        </w:rPr>
      </w:pPr>
    </w:p>
    <w:p w14:paraId="45441F9F" w14:textId="617DFA57" w:rsidR="00F06B44" w:rsidRDefault="00F06B44" w:rsidP="00365A70">
      <w:pPr>
        <w:spacing w:after="0" w:line="260" w:lineRule="atLeast"/>
        <w:rPr>
          <w:rFonts w:ascii="Times New Roman" w:hAnsi="Times New Roman"/>
        </w:rPr>
      </w:pPr>
    </w:p>
    <w:p w14:paraId="38F9C4CE" w14:textId="60FFED93" w:rsidR="00F06B44" w:rsidRDefault="00F06B44" w:rsidP="00365A70">
      <w:pPr>
        <w:spacing w:after="0" w:line="260" w:lineRule="atLeast"/>
        <w:rPr>
          <w:rFonts w:ascii="Times New Roman" w:hAnsi="Times New Roman"/>
        </w:rPr>
      </w:pPr>
    </w:p>
    <w:p w14:paraId="11E11066" w14:textId="77777777" w:rsidR="00F06B44" w:rsidRPr="00153CFB" w:rsidRDefault="00F06B44" w:rsidP="00F06B44">
      <w:pPr>
        <w:spacing w:after="0" w:line="260" w:lineRule="atLeast"/>
        <w:jc w:val="center"/>
        <w:rPr>
          <w:rFonts w:ascii="Times New Roman" w:hAnsi="Times New Roman"/>
          <w:b/>
          <w:sz w:val="28"/>
        </w:rPr>
      </w:pPr>
      <w:r w:rsidRPr="00153CFB">
        <w:rPr>
          <w:rFonts w:ascii="Times New Roman" w:hAnsi="Times New Roman"/>
          <w:b/>
          <w:sz w:val="28"/>
        </w:rPr>
        <w:t>Karta przedmiotu</w:t>
      </w:r>
    </w:p>
    <w:p w14:paraId="023EC56B" w14:textId="77777777" w:rsidR="00F06B44" w:rsidRPr="00153CFB" w:rsidRDefault="00F06B44" w:rsidP="00F06B44">
      <w:pPr>
        <w:jc w:val="center"/>
        <w:rPr>
          <w:rFonts w:ascii="Times New Roman" w:hAnsi="Times New Roman"/>
          <w:b/>
          <w:sz w:val="28"/>
        </w:rPr>
      </w:pPr>
      <w:r w:rsidRPr="00153CFB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992"/>
        <w:gridCol w:w="5245"/>
        <w:gridCol w:w="708"/>
        <w:gridCol w:w="1730"/>
      </w:tblGrid>
      <w:tr w:rsidR="00F06B44" w:rsidRPr="00F06B44" w14:paraId="4B7A400B" w14:textId="77777777" w:rsidTr="00F06B44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D283B5D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F06B44" w:rsidRPr="00F06B44" w14:paraId="2F8FFB50" w14:textId="77777777" w:rsidTr="00F06B44">
        <w:tc>
          <w:tcPr>
            <w:tcW w:w="9781" w:type="dxa"/>
            <w:gridSpan w:val="5"/>
            <w:shd w:val="clear" w:color="auto" w:fill="auto"/>
          </w:tcPr>
          <w:p w14:paraId="2BF7CE00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13. Jednostka realizująca przedmiot,</w:t>
            </w:r>
            <w:r w:rsidRPr="00F06B44">
              <w:rPr>
                <w:rFonts w:ascii="Times New Roman" w:hAnsi="Times New Roman"/>
              </w:rPr>
              <w:t xml:space="preserve"> </w:t>
            </w:r>
            <w:r w:rsidRPr="00F06B44">
              <w:rPr>
                <w:rFonts w:ascii="Times New Roman" w:hAnsi="Times New Roman"/>
                <w:b/>
              </w:rPr>
              <w:t>adres, e-mail:</w:t>
            </w:r>
          </w:p>
          <w:p w14:paraId="5CA68DF8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 xml:space="preserve">Zakład </w:t>
            </w:r>
            <w:proofErr w:type="spellStart"/>
            <w:r w:rsidRPr="00F06B44">
              <w:rPr>
                <w:rFonts w:ascii="Times New Roman" w:hAnsi="Times New Roman"/>
              </w:rPr>
              <w:t>Elektroradiologii</w:t>
            </w:r>
            <w:proofErr w:type="spellEnd"/>
            <w:r w:rsidRPr="00F06B44">
              <w:rPr>
                <w:rFonts w:ascii="Times New Roman" w:hAnsi="Times New Roman"/>
              </w:rPr>
              <w:t xml:space="preserve"> Katedry </w:t>
            </w:r>
            <w:proofErr w:type="spellStart"/>
            <w:r w:rsidRPr="00F06B44">
              <w:rPr>
                <w:rFonts w:ascii="Times New Roman" w:hAnsi="Times New Roman"/>
              </w:rPr>
              <w:t>Elektroradiologii</w:t>
            </w:r>
            <w:proofErr w:type="spellEnd"/>
            <w:r w:rsidRPr="00F06B44">
              <w:rPr>
                <w:rFonts w:ascii="Times New Roman" w:hAnsi="Times New Roman"/>
              </w:rPr>
              <w:t xml:space="preserve"> WNOZK</w:t>
            </w:r>
          </w:p>
          <w:p w14:paraId="7CA1573B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F06B44">
              <w:rPr>
                <w:rFonts w:ascii="Times New Roman" w:hAnsi="Times New Roman"/>
              </w:rPr>
              <w:t>Gieca</w:t>
            </w:r>
            <w:proofErr w:type="spellEnd"/>
            <w:r w:rsidRPr="00F06B44">
              <w:rPr>
                <w:rFonts w:ascii="Times New Roman" w:hAnsi="Times New Roman"/>
              </w:rPr>
              <w:t xml:space="preserve"> SUM</w:t>
            </w:r>
          </w:p>
          <w:p w14:paraId="549C611A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Ul. Ziołowa 45/47, 40-635 Katowice</w:t>
            </w:r>
          </w:p>
          <w:p w14:paraId="0E46073A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</w:rPr>
              <w:t xml:space="preserve">Sekretariat: </w:t>
            </w:r>
            <w:hyperlink r:id="rId6" w:history="1">
              <w:r w:rsidRPr="00F06B44">
                <w:rPr>
                  <w:rStyle w:val="Hipercze"/>
                  <w:rFonts w:ascii="Times New Roman" w:hAnsi="Times New Roman"/>
                </w:rPr>
                <w:t>achomik@sum.edu.pl</w:t>
              </w:r>
            </w:hyperlink>
            <w:r w:rsidRPr="00F06B44">
              <w:rPr>
                <w:rFonts w:ascii="Times New Roman" w:hAnsi="Times New Roman"/>
              </w:rPr>
              <w:t xml:space="preserve"> </w:t>
            </w:r>
          </w:p>
        </w:tc>
      </w:tr>
      <w:tr w:rsidR="00F06B44" w:rsidRPr="00F06B44" w14:paraId="3D53792B" w14:textId="77777777" w:rsidTr="00F06B44">
        <w:tc>
          <w:tcPr>
            <w:tcW w:w="9781" w:type="dxa"/>
            <w:gridSpan w:val="5"/>
            <w:shd w:val="clear" w:color="auto" w:fill="auto"/>
          </w:tcPr>
          <w:p w14:paraId="41A8EB3A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  <w:bCs/>
              </w:rPr>
              <w:t>14. Imię i nazwisko osoby odpowiedzialnej za realizację przedmiotu / koordynatora przedmiotu:</w:t>
            </w:r>
          </w:p>
          <w:p w14:paraId="0854EEA2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lang w:val="en-GB"/>
              </w:rPr>
              <w:t xml:space="preserve">Prof. </w:t>
            </w:r>
            <w:proofErr w:type="spellStart"/>
            <w:r w:rsidRPr="00F06B44">
              <w:rPr>
                <w:rFonts w:ascii="Times New Roman" w:hAnsi="Times New Roman"/>
                <w:lang w:val="en-GB"/>
              </w:rPr>
              <w:t>dr</w:t>
            </w:r>
            <w:proofErr w:type="spellEnd"/>
            <w:r w:rsidRPr="00F06B44">
              <w:rPr>
                <w:rFonts w:ascii="Times New Roman" w:hAnsi="Times New Roman"/>
                <w:lang w:val="en-GB"/>
              </w:rPr>
              <w:t xml:space="preserve"> hab. n. med. </w:t>
            </w:r>
            <w:r w:rsidRPr="00F06B44">
              <w:rPr>
                <w:rFonts w:ascii="Times New Roman" w:hAnsi="Times New Roman"/>
              </w:rPr>
              <w:t xml:space="preserve">Rafał Młynarski; lek. Michalina </w:t>
            </w:r>
            <w:proofErr w:type="spellStart"/>
            <w:r w:rsidRPr="00F06B44">
              <w:rPr>
                <w:rFonts w:ascii="Times New Roman" w:hAnsi="Times New Roman"/>
              </w:rPr>
              <w:t>Dudkowska</w:t>
            </w:r>
            <w:proofErr w:type="spellEnd"/>
          </w:p>
        </w:tc>
      </w:tr>
      <w:tr w:rsidR="00F06B44" w:rsidRPr="00F06B44" w14:paraId="42F9052B" w14:textId="77777777" w:rsidTr="00F06B44">
        <w:tc>
          <w:tcPr>
            <w:tcW w:w="9781" w:type="dxa"/>
            <w:gridSpan w:val="5"/>
            <w:shd w:val="clear" w:color="auto" w:fill="auto"/>
          </w:tcPr>
          <w:p w14:paraId="465C48ED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5D6691EC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</w:rPr>
              <w:t xml:space="preserve">Znajomość w zakresie podstawowym fizycznych podstaw obrazowania RTG, USG, TK i MR. Znajomość na poziomie podstawowym </w:t>
            </w:r>
            <w:bookmarkStart w:id="0" w:name="_GoBack"/>
            <w:bookmarkEnd w:id="0"/>
            <w:r w:rsidRPr="00F06B44">
              <w:rPr>
                <w:rFonts w:ascii="Times New Roman" w:hAnsi="Times New Roman"/>
              </w:rPr>
              <w:t xml:space="preserve">anatomii radiologicznej.    </w:t>
            </w:r>
          </w:p>
        </w:tc>
      </w:tr>
      <w:tr w:rsidR="00F06B44" w:rsidRPr="00F06B44" w14:paraId="7B71D2AC" w14:textId="77777777" w:rsidTr="00F06B44">
        <w:tc>
          <w:tcPr>
            <w:tcW w:w="2098" w:type="dxa"/>
            <w:gridSpan w:val="2"/>
            <w:shd w:val="clear" w:color="auto" w:fill="auto"/>
            <w:vAlign w:val="center"/>
          </w:tcPr>
          <w:p w14:paraId="664814D1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7683" w:type="dxa"/>
            <w:gridSpan w:val="3"/>
            <w:shd w:val="clear" w:color="auto" w:fill="auto"/>
          </w:tcPr>
          <w:p w14:paraId="765379BA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Zgodna z Zarządzeniem Rektora SUM</w:t>
            </w:r>
          </w:p>
        </w:tc>
      </w:tr>
      <w:tr w:rsidR="00F06B44" w:rsidRPr="00F06B44" w14:paraId="66C3978D" w14:textId="77777777" w:rsidTr="00F06B44">
        <w:tc>
          <w:tcPr>
            <w:tcW w:w="2098" w:type="dxa"/>
            <w:gridSpan w:val="2"/>
            <w:shd w:val="clear" w:color="auto" w:fill="auto"/>
            <w:vAlign w:val="center"/>
          </w:tcPr>
          <w:p w14:paraId="58AC054C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7683" w:type="dxa"/>
            <w:gridSpan w:val="3"/>
            <w:shd w:val="clear" w:color="auto" w:fill="auto"/>
          </w:tcPr>
          <w:p w14:paraId="5A541557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Prezentacje na platformie e-learningowej S.U.M., prezentacje multimedialne, podręczniki</w:t>
            </w:r>
          </w:p>
        </w:tc>
      </w:tr>
      <w:tr w:rsidR="00F06B44" w:rsidRPr="00F06B44" w14:paraId="6271C588" w14:textId="77777777" w:rsidTr="00F06B44">
        <w:tc>
          <w:tcPr>
            <w:tcW w:w="2098" w:type="dxa"/>
            <w:gridSpan w:val="2"/>
            <w:shd w:val="clear" w:color="auto" w:fill="auto"/>
            <w:vAlign w:val="center"/>
          </w:tcPr>
          <w:p w14:paraId="7899DA1B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7683" w:type="dxa"/>
            <w:gridSpan w:val="3"/>
            <w:shd w:val="clear" w:color="auto" w:fill="auto"/>
          </w:tcPr>
          <w:p w14:paraId="41512E80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Sale wykładowe i seminaryjne GCM, Katowice, Ochojec, ul. Ziołowa 45/47, Zakład  Diagnostyki Obrazowej GCM</w:t>
            </w:r>
          </w:p>
        </w:tc>
      </w:tr>
      <w:tr w:rsidR="00F06B44" w:rsidRPr="00F06B44" w14:paraId="516CFEC4" w14:textId="77777777" w:rsidTr="00F06B44">
        <w:tc>
          <w:tcPr>
            <w:tcW w:w="2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3D4DD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76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F9EFB0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Zakład Diagnostyki Obrazowej GCM, lub po uzgodnieniu z sekretariatem katedry</w:t>
            </w:r>
          </w:p>
        </w:tc>
      </w:tr>
      <w:tr w:rsidR="00F06B44" w:rsidRPr="00F06B44" w14:paraId="24EC2691" w14:textId="77777777" w:rsidTr="00F06B44">
        <w:tc>
          <w:tcPr>
            <w:tcW w:w="9781" w:type="dxa"/>
            <w:gridSpan w:val="5"/>
            <w:shd w:val="clear" w:color="auto" w:fill="D9D9D9"/>
            <w:vAlign w:val="center"/>
          </w:tcPr>
          <w:p w14:paraId="5D767826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F06B44" w:rsidRPr="00F06B44" w14:paraId="64BAD961" w14:textId="77777777" w:rsidTr="00F06B44">
        <w:tc>
          <w:tcPr>
            <w:tcW w:w="1106" w:type="dxa"/>
            <w:shd w:val="clear" w:color="auto" w:fill="auto"/>
            <w:vAlign w:val="center"/>
          </w:tcPr>
          <w:p w14:paraId="12905D93" w14:textId="77777777" w:rsidR="00F06B44" w:rsidRPr="00F06B44" w:rsidRDefault="00F06B44" w:rsidP="00DA087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06B44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627C29" w14:textId="77777777" w:rsidR="00F06B44" w:rsidRPr="00F06B44" w:rsidRDefault="00F06B44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38" w:type="dxa"/>
            <w:gridSpan w:val="2"/>
            <w:shd w:val="clear" w:color="auto" w:fill="auto"/>
            <w:vAlign w:val="center"/>
          </w:tcPr>
          <w:p w14:paraId="28420DBC" w14:textId="77777777" w:rsidR="00F06B44" w:rsidRPr="00F06B44" w:rsidRDefault="00F06B44" w:rsidP="00DA087A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 xml:space="preserve">Odniesienie do efektów uczenia się zawartych w </w:t>
            </w:r>
            <w:r w:rsidRPr="00F06B44">
              <w:rPr>
                <w:rFonts w:ascii="Times New Roman" w:hAnsi="Times New Roman"/>
                <w:i/>
              </w:rPr>
              <w:t>(właściwe podkreślić)</w:t>
            </w:r>
            <w:r w:rsidRPr="00F06B44">
              <w:rPr>
                <w:rFonts w:ascii="Times New Roman" w:hAnsi="Times New Roman"/>
              </w:rPr>
              <w:t>:</w:t>
            </w:r>
          </w:p>
          <w:p w14:paraId="09159ACD" w14:textId="77777777" w:rsidR="00F06B44" w:rsidRPr="00F06B44" w:rsidRDefault="00F06B44" w:rsidP="00DA087A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  <w:u w:val="single"/>
              </w:rPr>
              <w:t>standardach kształcenia</w:t>
            </w:r>
            <w:r w:rsidRPr="00F06B44">
              <w:rPr>
                <w:rFonts w:ascii="Times New Roman" w:hAnsi="Times New Roman"/>
              </w:rPr>
              <w:t>/</w:t>
            </w:r>
          </w:p>
          <w:p w14:paraId="1CE0521D" w14:textId="77777777" w:rsidR="00F06B44" w:rsidRPr="00F06B44" w:rsidRDefault="00F06B44" w:rsidP="00DA087A">
            <w:pPr>
              <w:spacing w:after="0"/>
              <w:jc w:val="center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zatwierdzonych przez Senat SUM</w:t>
            </w:r>
          </w:p>
        </w:tc>
      </w:tr>
      <w:tr w:rsidR="00F06B44" w:rsidRPr="00F06B44" w14:paraId="3D23D792" w14:textId="77777777" w:rsidTr="00F06B44">
        <w:tc>
          <w:tcPr>
            <w:tcW w:w="1106" w:type="dxa"/>
            <w:shd w:val="clear" w:color="auto" w:fill="auto"/>
            <w:vAlign w:val="center"/>
          </w:tcPr>
          <w:p w14:paraId="6F325CF1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A24694E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Zna problematykę diagnostyki radiologicznej.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61E8DAEE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A.W.26</w:t>
            </w:r>
          </w:p>
        </w:tc>
      </w:tr>
      <w:tr w:rsidR="00F06B44" w:rsidRPr="00F06B44" w14:paraId="0FEAA666" w14:textId="77777777" w:rsidTr="00F06B44">
        <w:tc>
          <w:tcPr>
            <w:tcW w:w="1106" w:type="dxa"/>
            <w:shd w:val="clear" w:color="auto" w:fill="auto"/>
            <w:vAlign w:val="center"/>
          </w:tcPr>
          <w:p w14:paraId="2311C03A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B082FC8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 xml:space="preserve">Zna nowoczesne techniki obrazowania: </w:t>
            </w:r>
            <w:proofErr w:type="spellStart"/>
            <w:r w:rsidRPr="00F06B44">
              <w:rPr>
                <w:rFonts w:ascii="Times New Roman" w:hAnsi="Times New Roman"/>
              </w:rPr>
              <w:t>rtg</w:t>
            </w:r>
            <w:proofErr w:type="spellEnd"/>
            <w:r w:rsidRPr="00F06B44">
              <w:rPr>
                <w:rFonts w:ascii="Times New Roman" w:hAnsi="Times New Roman"/>
              </w:rPr>
              <w:t>, TK, USG, MR i zasady przygotowania do badań diagnostycznych.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041E0D23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A.W.26</w:t>
            </w:r>
          </w:p>
        </w:tc>
      </w:tr>
      <w:tr w:rsidR="00F06B44" w:rsidRPr="00F06B44" w14:paraId="7834F115" w14:textId="77777777" w:rsidTr="00F06B44">
        <w:tc>
          <w:tcPr>
            <w:tcW w:w="1106" w:type="dxa"/>
            <w:shd w:val="clear" w:color="auto" w:fill="auto"/>
            <w:vAlign w:val="center"/>
          </w:tcPr>
          <w:p w14:paraId="37FE50C0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26CAA58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Zna metody badań z zakresu diagnostyki obrazowej oraz objawy rozpoznawania powikłań.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0DCFCE95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A.W.26</w:t>
            </w:r>
          </w:p>
        </w:tc>
      </w:tr>
      <w:tr w:rsidR="00F06B44" w:rsidRPr="00F06B44" w14:paraId="296E26F6" w14:textId="77777777" w:rsidTr="00F06B44">
        <w:tc>
          <w:tcPr>
            <w:tcW w:w="1106" w:type="dxa"/>
            <w:shd w:val="clear" w:color="auto" w:fill="auto"/>
            <w:vAlign w:val="center"/>
          </w:tcPr>
          <w:p w14:paraId="2211B35C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C1A864C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Ocenia szkodliwość dawki promieniowania jonizującego i stosuje się do zasad ochrony radiologicznej.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409EDC17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A.U.11</w:t>
            </w:r>
          </w:p>
        </w:tc>
      </w:tr>
      <w:tr w:rsidR="00F06B44" w:rsidRPr="00F06B44" w14:paraId="26AAE5A7" w14:textId="77777777" w:rsidTr="00F06B44">
        <w:tc>
          <w:tcPr>
            <w:tcW w:w="1106" w:type="dxa"/>
            <w:shd w:val="clear" w:color="auto" w:fill="auto"/>
            <w:vAlign w:val="center"/>
          </w:tcPr>
          <w:p w14:paraId="01D98596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14:paraId="10E67348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38" w:type="dxa"/>
            <w:gridSpan w:val="2"/>
            <w:shd w:val="clear" w:color="auto" w:fill="auto"/>
          </w:tcPr>
          <w:p w14:paraId="73E155F1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6B44" w:rsidRPr="00F06B44" w14:paraId="62C10971" w14:textId="77777777" w:rsidTr="00F06B44">
        <w:tc>
          <w:tcPr>
            <w:tcW w:w="8051" w:type="dxa"/>
            <w:gridSpan w:val="4"/>
            <w:shd w:val="clear" w:color="auto" w:fill="D9D9D9"/>
          </w:tcPr>
          <w:p w14:paraId="05390F1D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79057E09" w14:textId="77777777" w:rsidR="00F06B44" w:rsidRPr="00F06B44" w:rsidRDefault="00F06B44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Liczba godzin</w:t>
            </w:r>
          </w:p>
        </w:tc>
      </w:tr>
      <w:tr w:rsidR="00F06B44" w:rsidRPr="00F06B44" w14:paraId="65E6AF3D" w14:textId="77777777" w:rsidTr="00F06B44">
        <w:trPr>
          <w:trHeight w:val="340"/>
        </w:trPr>
        <w:tc>
          <w:tcPr>
            <w:tcW w:w="8051" w:type="dxa"/>
            <w:gridSpan w:val="4"/>
            <w:vAlign w:val="center"/>
          </w:tcPr>
          <w:p w14:paraId="22941CBA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14:paraId="271EDBE5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7 (5+2)</w:t>
            </w:r>
          </w:p>
        </w:tc>
      </w:tr>
      <w:tr w:rsidR="00F06B44" w:rsidRPr="00F06B44" w14:paraId="6EB0008E" w14:textId="77777777" w:rsidTr="00F06B44">
        <w:tc>
          <w:tcPr>
            <w:tcW w:w="8051" w:type="dxa"/>
            <w:gridSpan w:val="4"/>
            <w:vAlign w:val="center"/>
          </w:tcPr>
          <w:p w14:paraId="5DDDA933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W tym e-learning</w:t>
            </w:r>
          </w:p>
        </w:tc>
        <w:tc>
          <w:tcPr>
            <w:tcW w:w="1730" w:type="dxa"/>
            <w:vAlign w:val="center"/>
          </w:tcPr>
          <w:p w14:paraId="1BB0F4E7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5</w:t>
            </w:r>
          </w:p>
        </w:tc>
      </w:tr>
      <w:tr w:rsidR="00F06B44" w:rsidRPr="00F06B44" w14:paraId="61007CBB" w14:textId="77777777" w:rsidTr="00F06B44">
        <w:tc>
          <w:tcPr>
            <w:tcW w:w="8051" w:type="dxa"/>
            <w:gridSpan w:val="4"/>
            <w:vAlign w:val="center"/>
          </w:tcPr>
          <w:p w14:paraId="71124217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Podstawy obrazowania - przedstawienie najważniejszych technik: radiologia klasyczna, USG, TK, MR. Ogólne zasady przygotowania pacjentów do badań w radiologii klasycznej i USG. Ochrona radiologiczna. Wykładnia prawna. Środki kontrastowe  w badaniach obrazowych i objawy niepożądane związane z ich stosowaniem. Zasady planowania badań z użyciem różnych kontrastów</w:t>
            </w:r>
          </w:p>
        </w:tc>
        <w:tc>
          <w:tcPr>
            <w:tcW w:w="1730" w:type="dxa"/>
            <w:vAlign w:val="center"/>
          </w:tcPr>
          <w:p w14:paraId="647E6BF5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B44" w:rsidRPr="00F06B44" w14:paraId="18DE0DB3" w14:textId="77777777" w:rsidTr="00F06B44">
        <w:tc>
          <w:tcPr>
            <w:tcW w:w="8051" w:type="dxa"/>
            <w:gridSpan w:val="4"/>
            <w:vAlign w:val="center"/>
          </w:tcPr>
          <w:p w14:paraId="6ABDECE5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 xml:space="preserve">Neuroradiologia, najważniejsze patologie, wskazania i przeciwwskazania do badań. Radiologia zabiegowa.  </w:t>
            </w:r>
          </w:p>
        </w:tc>
        <w:tc>
          <w:tcPr>
            <w:tcW w:w="1730" w:type="dxa"/>
            <w:vAlign w:val="center"/>
          </w:tcPr>
          <w:p w14:paraId="1335FAAA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B44" w:rsidRPr="00F06B44" w14:paraId="6CE68EE7" w14:textId="77777777" w:rsidTr="00F06B44">
        <w:tc>
          <w:tcPr>
            <w:tcW w:w="8051" w:type="dxa"/>
            <w:gridSpan w:val="4"/>
            <w:vAlign w:val="center"/>
          </w:tcPr>
          <w:p w14:paraId="19C03983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Diagnostyka obrazowa układu oddechowego, serca i dużych naczyń oraz układu kostno-stawowego. Najważniejsze patologie, wskazania i przeciwwskazania do badań</w:t>
            </w:r>
          </w:p>
        </w:tc>
        <w:tc>
          <w:tcPr>
            <w:tcW w:w="1730" w:type="dxa"/>
            <w:vAlign w:val="center"/>
          </w:tcPr>
          <w:p w14:paraId="7E6B13E1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B44" w:rsidRPr="00F06B44" w14:paraId="1BFBDCAE" w14:textId="77777777" w:rsidTr="00F06B44">
        <w:tc>
          <w:tcPr>
            <w:tcW w:w="8051" w:type="dxa"/>
            <w:gridSpan w:val="4"/>
            <w:vAlign w:val="center"/>
          </w:tcPr>
          <w:p w14:paraId="640530F9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Diagnostyka obrazowa układu trawiennego. Najważniejsze patologie, wskazania i przeciwwskazania do badań.</w:t>
            </w:r>
          </w:p>
        </w:tc>
        <w:tc>
          <w:tcPr>
            <w:tcW w:w="1730" w:type="dxa"/>
            <w:vAlign w:val="center"/>
          </w:tcPr>
          <w:p w14:paraId="3634A071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B44" w:rsidRPr="00F06B44" w14:paraId="3A5FD701" w14:textId="77777777" w:rsidTr="00F06B44">
        <w:tc>
          <w:tcPr>
            <w:tcW w:w="8051" w:type="dxa"/>
            <w:gridSpan w:val="4"/>
            <w:vAlign w:val="center"/>
          </w:tcPr>
          <w:p w14:paraId="284DB995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Diagnostyka obrazowa układu moczowo-płciowego. Najważniejsze patologie, wskazania i przeciwwskazania do badań.</w:t>
            </w:r>
          </w:p>
        </w:tc>
        <w:tc>
          <w:tcPr>
            <w:tcW w:w="1730" w:type="dxa"/>
            <w:vAlign w:val="center"/>
          </w:tcPr>
          <w:p w14:paraId="48D54FB6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B44" w:rsidRPr="00F06B44" w14:paraId="64E3AD55" w14:textId="77777777" w:rsidTr="00F06B44">
        <w:trPr>
          <w:trHeight w:val="340"/>
        </w:trPr>
        <w:tc>
          <w:tcPr>
            <w:tcW w:w="8051" w:type="dxa"/>
            <w:gridSpan w:val="4"/>
            <w:vAlign w:val="center"/>
          </w:tcPr>
          <w:p w14:paraId="09C80BB2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lastRenderedPageBreak/>
              <w:t xml:space="preserve">21.2. Seminaria   </w:t>
            </w:r>
          </w:p>
        </w:tc>
        <w:tc>
          <w:tcPr>
            <w:tcW w:w="1730" w:type="dxa"/>
            <w:vAlign w:val="center"/>
          </w:tcPr>
          <w:p w14:paraId="5A756655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3</w:t>
            </w:r>
          </w:p>
        </w:tc>
      </w:tr>
      <w:tr w:rsidR="00F06B44" w:rsidRPr="00F06B44" w14:paraId="063F3A84" w14:textId="77777777" w:rsidTr="00F06B44">
        <w:trPr>
          <w:trHeight w:val="340"/>
        </w:trPr>
        <w:tc>
          <w:tcPr>
            <w:tcW w:w="8051" w:type="dxa"/>
            <w:gridSpan w:val="4"/>
            <w:vAlign w:val="center"/>
          </w:tcPr>
          <w:p w14:paraId="0D7D89A6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Badania z zakresu diagnostyki obrazowej</w:t>
            </w:r>
          </w:p>
        </w:tc>
        <w:tc>
          <w:tcPr>
            <w:tcW w:w="1730" w:type="dxa"/>
            <w:vAlign w:val="center"/>
          </w:tcPr>
          <w:p w14:paraId="24164AC5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B44" w:rsidRPr="00F06B44" w14:paraId="79CDEFF9" w14:textId="77777777" w:rsidTr="00F06B44">
        <w:trPr>
          <w:trHeight w:val="340"/>
        </w:trPr>
        <w:tc>
          <w:tcPr>
            <w:tcW w:w="8051" w:type="dxa"/>
            <w:gridSpan w:val="4"/>
            <w:vAlign w:val="center"/>
          </w:tcPr>
          <w:p w14:paraId="42B4905A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 xml:space="preserve">21.3. Ćwiczenia  </w:t>
            </w:r>
          </w:p>
        </w:tc>
        <w:tc>
          <w:tcPr>
            <w:tcW w:w="1730" w:type="dxa"/>
            <w:vAlign w:val="center"/>
          </w:tcPr>
          <w:p w14:paraId="2412A197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0</w:t>
            </w:r>
          </w:p>
        </w:tc>
      </w:tr>
      <w:tr w:rsidR="00F06B44" w:rsidRPr="00F06B44" w14:paraId="4CBABD23" w14:textId="77777777" w:rsidTr="00F06B44">
        <w:trPr>
          <w:trHeight w:val="340"/>
        </w:trPr>
        <w:tc>
          <w:tcPr>
            <w:tcW w:w="8051" w:type="dxa"/>
            <w:gridSpan w:val="4"/>
            <w:vAlign w:val="center"/>
          </w:tcPr>
          <w:p w14:paraId="6C7C26A7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21.4. Samokształcenie</w:t>
            </w:r>
          </w:p>
        </w:tc>
        <w:tc>
          <w:tcPr>
            <w:tcW w:w="1730" w:type="dxa"/>
            <w:vAlign w:val="center"/>
          </w:tcPr>
          <w:p w14:paraId="71E3D6F7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15</w:t>
            </w:r>
          </w:p>
        </w:tc>
      </w:tr>
      <w:tr w:rsidR="00F06B44" w:rsidRPr="00F06B44" w14:paraId="405DAB65" w14:textId="77777777" w:rsidTr="00F06B44">
        <w:trPr>
          <w:trHeight w:val="340"/>
        </w:trPr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2F6C7D9" w14:textId="77777777" w:rsidR="00F06B44" w:rsidRPr="00F06B44" w:rsidRDefault="00F06B44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F06B44" w:rsidRPr="00F06B44" w14:paraId="3CC45C3D" w14:textId="77777777" w:rsidTr="00F06B44">
        <w:tc>
          <w:tcPr>
            <w:tcW w:w="9781" w:type="dxa"/>
            <w:gridSpan w:val="5"/>
            <w:shd w:val="clear" w:color="auto" w:fill="auto"/>
            <w:vAlign w:val="center"/>
          </w:tcPr>
          <w:p w14:paraId="64851A2E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06B44">
              <w:rPr>
                <w:rFonts w:ascii="Times New Roman" w:hAnsi="Times New Roman"/>
                <w:bCs/>
              </w:rPr>
              <w:t>1. Wprowadzenie do diagnostyki obrazowej, pod red. J. Barona, J. Pilch-Kowalczyk, skrypt ŚUM 1999</w:t>
            </w:r>
          </w:p>
          <w:p w14:paraId="614A4467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06B44">
              <w:rPr>
                <w:rFonts w:ascii="Times New Roman" w:hAnsi="Times New Roman"/>
                <w:bCs/>
              </w:rPr>
              <w:t>2. Radiologia, diagnostyka obrazowa, RTG, TK, USG,  MR i medycyna  nuklearna” red. B. Pruszyński, PZWL 2005.</w:t>
            </w:r>
          </w:p>
          <w:p w14:paraId="792F209F" w14:textId="77777777" w:rsidR="00F06B44" w:rsidRPr="00F06B44" w:rsidRDefault="00F06B44" w:rsidP="00DA087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06B44">
              <w:rPr>
                <w:rFonts w:ascii="Times New Roman" w:hAnsi="Times New Roman"/>
              </w:rPr>
              <w:t xml:space="preserve">3. Metody obrazowania radiologicznego. S. Chapman, R. </w:t>
            </w:r>
            <w:proofErr w:type="spellStart"/>
            <w:r w:rsidRPr="00F06B44">
              <w:rPr>
                <w:rFonts w:ascii="Times New Roman" w:hAnsi="Times New Roman"/>
              </w:rPr>
              <w:t>Naklielny</w:t>
            </w:r>
            <w:proofErr w:type="spellEnd"/>
            <w:r w:rsidRPr="00F06B44">
              <w:rPr>
                <w:rFonts w:ascii="Times New Roman" w:hAnsi="Times New Roman"/>
              </w:rPr>
              <w:t>,   Medycyna Praktyczna, Kraków 2006,</w:t>
            </w:r>
          </w:p>
          <w:p w14:paraId="2003619C" w14:textId="77777777" w:rsidR="00F06B44" w:rsidRPr="00F06B44" w:rsidRDefault="00F06B44" w:rsidP="00DA087A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F06B44" w:rsidRPr="00F06B44" w14:paraId="77D8DF59" w14:textId="77777777" w:rsidTr="00F06B44">
        <w:tc>
          <w:tcPr>
            <w:tcW w:w="8051" w:type="dxa"/>
            <w:gridSpan w:val="4"/>
            <w:shd w:val="clear" w:color="auto" w:fill="BFBFBF"/>
            <w:vAlign w:val="center"/>
          </w:tcPr>
          <w:p w14:paraId="54135D56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06B44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730" w:type="dxa"/>
            <w:shd w:val="clear" w:color="auto" w:fill="BFBFBF"/>
            <w:vAlign w:val="center"/>
          </w:tcPr>
          <w:p w14:paraId="05F08988" w14:textId="77777777" w:rsidR="00F06B44" w:rsidRPr="00F06B44" w:rsidRDefault="00F06B44" w:rsidP="00DA087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6B44" w:rsidRPr="00F06B44" w14:paraId="578A65BE" w14:textId="77777777" w:rsidTr="00F06B44">
        <w:tc>
          <w:tcPr>
            <w:tcW w:w="9781" w:type="dxa"/>
            <w:gridSpan w:val="5"/>
            <w:vAlign w:val="center"/>
          </w:tcPr>
          <w:p w14:paraId="55FD5B55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  <w:p w14:paraId="73A5AB69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Zgodnie z zaleceniami organów kontrolujących.</w:t>
            </w:r>
          </w:p>
          <w:p w14:paraId="35ADCBB0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76BF22E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06B44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3336C759" w14:textId="77777777" w:rsidR="00F06B44" w:rsidRPr="00F06B44" w:rsidRDefault="00F06B44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</w:tbl>
    <w:p w14:paraId="736DFDA4" w14:textId="77777777" w:rsidR="00F06B44" w:rsidRPr="00153CFB" w:rsidRDefault="00F06B44" w:rsidP="00F06B44">
      <w:pPr>
        <w:rPr>
          <w:rFonts w:ascii="Times New Roman" w:hAnsi="Times New Roman"/>
        </w:rPr>
      </w:pPr>
    </w:p>
    <w:p w14:paraId="5549F8F7" w14:textId="77777777" w:rsidR="00F06B44" w:rsidRPr="000B6BE1" w:rsidRDefault="00F06B44" w:rsidP="00365A70">
      <w:pPr>
        <w:spacing w:after="0" w:line="260" w:lineRule="atLeast"/>
        <w:rPr>
          <w:rFonts w:ascii="Times New Roman" w:hAnsi="Times New Roman"/>
        </w:rPr>
      </w:pPr>
    </w:p>
    <w:sectPr w:rsidR="00F06B44" w:rsidRPr="000B6BE1" w:rsidSect="005F05A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696D"/>
    <w:rsid w:val="000175F9"/>
    <w:rsid w:val="0002250D"/>
    <w:rsid w:val="00024D1A"/>
    <w:rsid w:val="000305B3"/>
    <w:rsid w:val="00035614"/>
    <w:rsid w:val="00035676"/>
    <w:rsid w:val="00035A4A"/>
    <w:rsid w:val="000414B5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B300F"/>
    <w:rsid w:val="000B6BE1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3CFB"/>
    <w:rsid w:val="00157924"/>
    <w:rsid w:val="001609ED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C5EC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D7E2D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374DA"/>
    <w:rsid w:val="003435C3"/>
    <w:rsid w:val="0035397B"/>
    <w:rsid w:val="00354B49"/>
    <w:rsid w:val="00356018"/>
    <w:rsid w:val="00365A70"/>
    <w:rsid w:val="00370D4E"/>
    <w:rsid w:val="00373984"/>
    <w:rsid w:val="00373CE0"/>
    <w:rsid w:val="00381734"/>
    <w:rsid w:val="00385B6D"/>
    <w:rsid w:val="0038713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3313"/>
    <w:rsid w:val="004D5788"/>
    <w:rsid w:val="004D5BD6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5F05A4"/>
    <w:rsid w:val="00601B46"/>
    <w:rsid w:val="00602892"/>
    <w:rsid w:val="006117B7"/>
    <w:rsid w:val="00612866"/>
    <w:rsid w:val="00623D31"/>
    <w:rsid w:val="00630EFE"/>
    <w:rsid w:val="00636538"/>
    <w:rsid w:val="00642183"/>
    <w:rsid w:val="00643FDA"/>
    <w:rsid w:val="00645B58"/>
    <w:rsid w:val="00652519"/>
    <w:rsid w:val="006605C6"/>
    <w:rsid w:val="006609BB"/>
    <w:rsid w:val="00664BEE"/>
    <w:rsid w:val="00670E92"/>
    <w:rsid w:val="00677170"/>
    <w:rsid w:val="00683F5F"/>
    <w:rsid w:val="0068783E"/>
    <w:rsid w:val="00694D11"/>
    <w:rsid w:val="006A328D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2E36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5E4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6D1C"/>
    <w:rsid w:val="008875D3"/>
    <w:rsid w:val="008A4AC4"/>
    <w:rsid w:val="008C2B7B"/>
    <w:rsid w:val="008C4C6D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27B43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584"/>
    <w:rsid w:val="009A6ADF"/>
    <w:rsid w:val="009C7E46"/>
    <w:rsid w:val="009D2106"/>
    <w:rsid w:val="009D2361"/>
    <w:rsid w:val="009E3A77"/>
    <w:rsid w:val="009F61F0"/>
    <w:rsid w:val="00A05502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0E2C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1FB2"/>
    <w:rsid w:val="00AE2B2A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87763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1017D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747"/>
    <w:rsid w:val="00C71CD4"/>
    <w:rsid w:val="00C7688E"/>
    <w:rsid w:val="00C823A3"/>
    <w:rsid w:val="00C82ED7"/>
    <w:rsid w:val="00C857C1"/>
    <w:rsid w:val="00C87FC4"/>
    <w:rsid w:val="00C9553A"/>
    <w:rsid w:val="00C97DA1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1BB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0FE1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06B44"/>
    <w:rsid w:val="00F2407B"/>
    <w:rsid w:val="00F44BDD"/>
    <w:rsid w:val="00F4645E"/>
    <w:rsid w:val="00F465AA"/>
    <w:rsid w:val="00F523EC"/>
    <w:rsid w:val="00F73667"/>
    <w:rsid w:val="00F74CB5"/>
    <w:rsid w:val="00F83585"/>
    <w:rsid w:val="00FB0578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BA1FA"/>
  <w15:chartTrackingRefBased/>
  <w15:docId w15:val="{930E813F-FB19-4D6B-B248-CC3762F7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table" w:customStyle="1" w:styleId="TableGrid">
    <w:name w:val="TableGrid"/>
    <w:rsid w:val="00AE2B2A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uiPriority w:val="99"/>
    <w:semiHidden/>
    <w:unhideWhenUsed/>
    <w:rsid w:val="00C97D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chomik@sum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614F-272A-4E8C-909D-DD47ECEA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6169</CharactersWithSpaces>
  <SharedDoc>false</SharedDoc>
  <HLinks>
    <vt:vector size="6" baseType="variant">
      <vt:variant>
        <vt:i4>1245310</vt:i4>
      </vt:variant>
      <vt:variant>
        <vt:i4>0</vt:i4>
      </vt:variant>
      <vt:variant>
        <vt:i4>0</vt:i4>
      </vt:variant>
      <vt:variant>
        <vt:i4>5</vt:i4>
      </vt:variant>
      <vt:variant>
        <vt:lpwstr>mailto:achomik@sum.edu.pl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5</cp:revision>
  <cp:lastPrinted>2019-09-06T09:05:00Z</cp:lastPrinted>
  <dcterms:created xsi:type="dcterms:W3CDTF">2024-02-28T14:40:00Z</dcterms:created>
  <dcterms:modified xsi:type="dcterms:W3CDTF">2024-08-22T09:47:00Z</dcterms:modified>
</cp:coreProperties>
</file>