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28BFE" w14:textId="77777777" w:rsidR="008050C4" w:rsidRPr="00555D8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55D82">
        <w:rPr>
          <w:b/>
          <w:i/>
          <w:sz w:val="22"/>
        </w:rPr>
        <w:t>Załącznik nr 1a</w:t>
      </w:r>
    </w:p>
    <w:p w14:paraId="47BA5DC5" w14:textId="77777777" w:rsidR="00555D82" w:rsidRDefault="008050C4" w:rsidP="008050C4">
      <w:pPr>
        <w:pStyle w:val="Nagwek1"/>
        <w:rPr>
          <w:sz w:val="22"/>
        </w:rPr>
      </w:pPr>
      <w:r w:rsidRPr="00555D82">
        <w:rPr>
          <w:sz w:val="22"/>
        </w:rPr>
        <w:t xml:space="preserve">Karta przedmiotu </w:t>
      </w:r>
    </w:p>
    <w:p w14:paraId="5FC15B2D" w14:textId="1B7DE4AC" w:rsidR="008050C4" w:rsidRPr="00555D82" w:rsidRDefault="008050C4" w:rsidP="008050C4">
      <w:pPr>
        <w:pStyle w:val="Nagwek1"/>
        <w:rPr>
          <w:sz w:val="22"/>
        </w:rPr>
      </w:pPr>
      <w:r w:rsidRPr="00555D82">
        <w:rPr>
          <w:sz w:val="22"/>
        </w:rPr>
        <w:t xml:space="preserve">Cz. 1 </w:t>
      </w:r>
    </w:p>
    <w:tbl>
      <w:tblPr>
        <w:tblStyle w:val="TableGrid"/>
        <w:tblW w:w="959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993"/>
        <w:gridCol w:w="20"/>
        <w:gridCol w:w="1801"/>
        <w:gridCol w:w="2462"/>
        <w:gridCol w:w="848"/>
      </w:tblGrid>
      <w:tr w:rsidR="008050C4" w:rsidRPr="00555D82" w14:paraId="2DC48DFB" w14:textId="77777777" w:rsidTr="00555D82">
        <w:trPr>
          <w:trHeight w:val="262"/>
        </w:trPr>
        <w:tc>
          <w:tcPr>
            <w:tcW w:w="9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D3A744" w14:textId="77777777" w:rsidR="008050C4" w:rsidRPr="00555D82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555D82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555D82" w14:paraId="761B3F58" w14:textId="77777777" w:rsidTr="00555D82">
        <w:trPr>
          <w:trHeight w:val="517"/>
        </w:trPr>
        <w:tc>
          <w:tcPr>
            <w:tcW w:w="4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7AB73" w14:textId="561C5789" w:rsidR="008050C4" w:rsidRPr="00555D8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>1. Kierunek studiów:</w:t>
            </w:r>
            <w:r w:rsidRPr="00555D82">
              <w:rPr>
                <w:sz w:val="22"/>
              </w:rPr>
              <w:t xml:space="preserve"> </w:t>
            </w:r>
            <w:r w:rsidR="0046127E" w:rsidRPr="00555D82">
              <w:rPr>
                <w:sz w:val="22"/>
              </w:rPr>
              <w:t>Pielęgniarstwo</w:t>
            </w:r>
          </w:p>
        </w:tc>
        <w:tc>
          <w:tcPr>
            <w:tcW w:w="5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94FBE" w14:textId="396C9C23" w:rsidR="008050C4" w:rsidRPr="00555D82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>Poziom kształcenia:</w:t>
            </w:r>
            <w:r w:rsidRPr="00555D82">
              <w:rPr>
                <w:sz w:val="22"/>
              </w:rPr>
              <w:t xml:space="preserve"> </w:t>
            </w:r>
            <w:r w:rsidR="00555D82">
              <w:rPr>
                <w:sz w:val="22"/>
              </w:rPr>
              <w:t>I</w:t>
            </w:r>
            <w:r w:rsidR="0046127E" w:rsidRPr="00555D82">
              <w:rPr>
                <w:sz w:val="22"/>
              </w:rPr>
              <w:t xml:space="preserve"> stop</w:t>
            </w:r>
            <w:r w:rsidR="00555D82">
              <w:rPr>
                <w:sz w:val="22"/>
              </w:rPr>
              <w:t>ień / profil praktyczny</w:t>
            </w:r>
          </w:p>
          <w:p w14:paraId="4104F441" w14:textId="183488F3" w:rsidR="008050C4" w:rsidRPr="00555D82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>Forma studiów:</w:t>
            </w:r>
            <w:r w:rsidRPr="00555D82">
              <w:rPr>
                <w:sz w:val="22"/>
              </w:rPr>
              <w:t xml:space="preserve"> </w:t>
            </w:r>
            <w:r w:rsidR="0046127E" w:rsidRPr="00555D82">
              <w:rPr>
                <w:sz w:val="22"/>
              </w:rPr>
              <w:t>st</w:t>
            </w:r>
            <w:r w:rsidR="00555D82">
              <w:rPr>
                <w:sz w:val="22"/>
              </w:rPr>
              <w:t>udia st</w:t>
            </w:r>
            <w:r w:rsidR="0046127E" w:rsidRPr="00555D82">
              <w:rPr>
                <w:sz w:val="22"/>
              </w:rPr>
              <w:t>acjonarne</w:t>
            </w:r>
            <w:r w:rsidR="00C22D29" w:rsidRPr="00555D82">
              <w:rPr>
                <w:sz w:val="22"/>
              </w:rPr>
              <w:t xml:space="preserve"> </w:t>
            </w:r>
          </w:p>
        </w:tc>
      </w:tr>
      <w:tr w:rsidR="008050C4" w:rsidRPr="00555D82" w14:paraId="074A0F28" w14:textId="77777777" w:rsidTr="00555D82">
        <w:trPr>
          <w:trHeight w:val="262"/>
        </w:trPr>
        <w:tc>
          <w:tcPr>
            <w:tcW w:w="4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1C17" w14:textId="46E95C92" w:rsidR="008050C4" w:rsidRPr="00555D8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>4. Rok:</w:t>
            </w:r>
            <w:r w:rsidRPr="00555D82">
              <w:rPr>
                <w:sz w:val="22"/>
              </w:rPr>
              <w:t xml:space="preserve"> </w:t>
            </w:r>
            <w:r w:rsidR="00555D82">
              <w:rPr>
                <w:sz w:val="22"/>
              </w:rPr>
              <w:t>III /</w:t>
            </w:r>
            <w:r w:rsidR="00BD695C" w:rsidRPr="00555D82">
              <w:rPr>
                <w:sz w:val="22"/>
              </w:rPr>
              <w:t xml:space="preserve"> </w:t>
            </w:r>
            <w:r w:rsidR="00BD695C" w:rsidRPr="00555D82">
              <w:rPr>
                <w:bCs/>
                <w:sz w:val="22"/>
              </w:rPr>
              <w:t xml:space="preserve">cykl </w:t>
            </w:r>
            <w:r w:rsidR="00BD695C" w:rsidRPr="00555D82">
              <w:rPr>
                <w:sz w:val="22"/>
              </w:rPr>
              <w:t xml:space="preserve"> </w:t>
            </w:r>
            <w:r w:rsidR="00506FC7" w:rsidRPr="00555D82">
              <w:rPr>
                <w:sz w:val="22"/>
              </w:rPr>
              <w:t>2024-2027</w:t>
            </w:r>
          </w:p>
        </w:tc>
        <w:tc>
          <w:tcPr>
            <w:tcW w:w="5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616B" w14:textId="7395E153" w:rsidR="008050C4" w:rsidRPr="00555D82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 xml:space="preserve">5. Semestr: </w:t>
            </w:r>
            <w:r w:rsidR="00DA7D7E" w:rsidRPr="00555D82">
              <w:rPr>
                <w:sz w:val="22"/>
              </w:rPr>
              <w:t>VI</w:t>
            </w:r>
          </w:p>
        </w:tc>
      </w:tr>
      <w:tr w:rsidR="008050C4" w:rsidRPr="00555D82" w14:paraId="4C7166EF" w14:textId="77777777" w:rsidTr="00555D82">
        <w:trPr>
          <w:trHeight w:val="264"/>
        </w:trPr>
        <w:tc>
          <w:tcPr>
            <w:tcW w:w="9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4175F" w14:textId="5D311251" w:rsidR="008050C4" w:rsidRPr="00555D8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>6. Nazwa przedmiotu:</w:t>
            </w:r>
            <w:r w:rsidRPr="00555D82">
              <w:rPr>
                <w:sz w:val="22"/>
              </w:rPr>
              <w:t xml:space="preserve"> </w:t>
            </w:r>
            <w:r w:rsidR="0046127E" w:rsidRPr="00555D82">
              <w:rPr>
                <w:sz w:val="22"/>
              </w:rPr>
              <w:t>Opieka paliatywna</w:t>
            </w:r>
          </w:p>
        </w:tc>
      </w:tr>
      <w:tr w:rsidR="008050C4" w:rsidRPr="00555D82" w14:paraId="0F807FBD" w14:textId="77777777" w:rsidTr="00555D82">
        <w:trPr>
          <w:trHeight w:val="262"/>
        </w:trPr>
        <w:tc>
          <w:tcPr>
            <w:tcW w:w="9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6CD58" w14:textId="3E988731" w:rsidR="008050C4" w:rsidRPr="00555D8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>7. Status przedmiotu:</w:t>
            </w:r>
            <w:r w:rsidRPr="00555D82">
              <w:rPr>
                <w:sz w:val="22"/>
              </w:rPr>
              <w:t xml:space="preserve"> </w:t>
            </w:r>
            <w:r w:rsidR="0046127E" w:rsidRPr="00555D82">
              <w:rPr>
                <w:sz w:val="22"/>
              </w:rPr>
              <w:t>obowiązkowy</w:t>
            </w:r>
          </w:p>
        </w:tc>
      </w:tr>
      <w:tr w:rsidR="008050C4" w:rsidRPr="00555D82" w14:paraId="4CE03821" w14:textId="77777777" w:rsidTr="00555D82">
        <w:trPr>
          <w:trHeight w:val="2289"/>
        </w:trPr>
        <w:tc>
          <w:tcPr>
            <w:tcW w:w="9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362C" w14:textId="77777777" w:rsidR="008050C4" w:rsidRPr="00555D8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 xml:space="preserve">8.  Cel/-e przedmiotu  </w:t>
            </w:r>
          </w:p>
          <w:p w14:paraId="4271AE9E" w14:textId="6CB1EA25" w:rsidR="0046127E" w:rsidRPr="00555D82" w:rsidRDefault="0046127E" w:rsidP="0046127E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>Dostarczenie wiedzy na temat zasad ogólnych organizacji specjalistycznej opieki paliatywnej oraz postę</w:t>
            </w:r>
            <w:r w:rsidR="007B7771" w:rsidRPr="00555D82">
              <w:rPr>
                <w:sz w:val="22"/>
              </w:rPr>
              <w:t>powania paliatywnego, w tym objaw</w:t>
            </w:r>
            <w:r w:rsidRPr="00555D82">
              <w:rPr>
                <w:sz w:val="22"/>
              </w:rPr>
              <w:t>owego  wobec pacjentów w zaawansowanej fazie przewlekłej, postępującej, niepoddającej się leczeniu choroby.</w:t>
            </w:r>
          </w:p>
          <w:p w14:paraId="36C16C1A" w14:textId="77777777" w:rsidR="00555D82" w:rsidRDefault="00555D82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0745A955" w14:textId="01911AE5" w:rsidR="008050C4" w:rsidRPr="00555D82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 xml:space="preserve">Efekty uczenia się/odniesienie do efektów uczenia się </w:t>
            </w:r>
            <w:r w:rsidRPr="00555D82">
              <w:rPr>
                <w:sz w:val="22"/>
              </w:rPr>
              <w:t xml:space="preserve">zawartych w </w:t>
            </w:r>
            <w:r w:rsidRPr="00555D82">
              <w:rPr>
                <w:i/>
                <w:sz w:val="22"/>
              </w:rPr>
              <w:t>(właściwe podkreślić)</w:t>
            </w:r>
            <w:r w:rsidRPr="00555D82">
              <w:rPr>
                <w:sz w:val="22"/>
              </w:rPr>
              <w:t xml:space="preserve">: </w:t>
            </w:r>
          </w:p>
          <w:p w14:paraId="6DF09072" w14:textId="5732DE8D" w:rsidR="00F14BEB" w:rsidRPr="00555D82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555D82">
              <w:rPr>
                <w:sz w:val="22"/>
                <w:u w:val="single"/>
              </w:rPr>
              <w:t>standardach kształcenia (Rozporządzenie Ministra Nauki i Szkolnictwa Wyższego)</w:t>
            </w:r>
            <w:r w:rsidR="00CB3D8B" w:rsidRPr="00555D82">
              <w:rPr>
                <w:sz w:val="22"/>
              </w:rPr>
              <w:t xml:space="preserve"> </w:t>
            </w:r>
            <w:r w:rsidRPr="00555D82">
              <w:rPr>
                <w:sz w:val="22"/>
              </w:rPr>
              <w:t>/</w:t>
            </w:r>
            <w:r w:rsidR="00CB3D8B" w:rsidRPr="00555D82">
              <w:rPr>
                <w:sz w:val="22"/>
              </w:rPr>
              <w:t xml:space="preserve"> </w:t>
            </w:r>
            <w:r w:rsidRPr="00555D82">
              <w:rPr>
                <w:sz w:val="22"/>
              </w:rPr>
              <w:t xml:space="preserve">Uchwale Senatu SUM </w:t>
            </w:r>
            <w:r w:rsidRPr="00555D82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555D82">
              <w:rPr>
                <w:sz w:val="22"/>
              </w:rPr>
              <w:t xml:space="preserve"> </w:t>
            </w:r>
            <w:r w:rsidRPr="00555D82">
              <w:rPr>
                <w:i/>
                <w:sz w:val="22"/>
              </w:rPr>
              <w:t xml:space="preserve"> </w:t>
            </w:r>
          </w:p>
          <w:p w14:paraId="167DE491" w14:textId="5B71EFE5" w:rsidR="008050C4" w:rsidRPr="00555D82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 xml:space="preserve">w zakresie </w:t>
            </w:r>
            <w:r w:rsidRPr="00555D82">
              <w:rPr>
                <w:iCs/>
                <w:sz w:val="22"/>
              </w:rPr>
              <w:t>wiedzy student zna i rozumie</w:t>
            </w:r>
            <w:r w:rsidRPr="00555D82">
              <w:rPr>
                <w:sz w:val="22"/>
              </w:rPr>
              <w:t xml:space="preserve">: </w:t>
            </w:r>
            <w:r w:rsidR="00F14BEB" w:rsidRPr="00555D82">
              <w:rPr>
                <w:sz w:val="22"/>
              </w:rPr>
              <w:t>D</w:t>
            </w:r>
            <w:r w:rsidR="00397A99" w:rsidRPr="00555D82">
              <w:rPr>
                <w:sz w:val="22"/>
              </w:rPr>
              <w:t>.</w:t>
            </w:r>
            <w:r w:rsidR="00F14BEB" w:rsidRPr="00555D82">
              <w:rPr>
                <w:sz w:val="22"/>
              </w:rPr>
              <w:t>W2</w:t>
            </w:r>
            <w:r w:rsidR="00397A99" w:rsidRPr="00555D82">
              <w:rPr>
                <w:sz w:val="22"/>
              </w:rPr>
              <w:t>.</w:t>
            </w:r>
            <w:r w:rsidR="00F14BEB" w:rsidRPr="00555D82">
              <w:rPr>
                <w:sz w:val="22"/>
              </w:rPr>
              <w:t>; D</w:t>
            </w:r>
            <w:r w:rsidR="00397A99" w:rsidRPr="00555D82">
              <w:rPr>
                <w:sz w:val="22"/>
              </w:rPr>
              <w:t>.</w:t>
            </w:r>
            <w:r w:rsidR="00F14BEB" w:rsidRPr="00555D82">
              <w:rPr>
                <w:sz w:val="22"/>
              </w:rPr>
              <w:t>W3</w:t>
            </w:r>
            <w:r w:rsidR="00397A99" w:rsidRPr="00555D82">
              <w:rPr>
                <w:sz w:val="22"/>
              </w:rPr>
              <w:t>.</w:t>
            </w:r>
            <w:r w:rsidR="00F14BEB" w:rsidRPr="00555D82">
              <w:rPr>
                <w:sz w:val="22"/>
              </w:rPr>
              <w:t>;</w:t>
            </w:r>
            <w:r w:rsidR="00397A99" w:rsidRPr="00555D82">
              <w:rPr>
                <w:sz w:val="22"/>
              </w:rPr>
              <w:t xml:space="preserve"> D.W7.; D.W10.; D.W32.; D.W33.</w:t>
            </w:r>
            <w:r w:rsidR="00F14BEB" w:rsidRPr="00555D82">
              <w:rPr>
                <w:sz w:val="22"/>
              </w:rPr>
              <w:t xml:space="preserve"> </w:t>
            </w:r>
            <w:r w:rsidRPr="00555D82">
              <w:rPr>
                <w:sz w:val="22"/>
              </w:rPr>
              <w:t xml:space="preserve"> </w:t>
            </w:r>
          </w:p>
          <w:p w14:paraId="46AF2399" w14:textId="4DE745A2" w:rsidR="00F14BEB" w:rsidRPr="00555D82" w:rsidRDefault="008050C4" w:rsidP="007D16FE">
            <w:pPr>
              <w:spacing w:after="0" w:line="259" w:lineRule="auto"/>
              <w:ind w:left="28" w:right="239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 xml:space="preserve">w zakresie </w:t>
            </w:r>
            <w:r w:rsidRPr="00555D82">
              <w:rPr>
                <w:iCs/>
                <w:sz w:val="22"/>
              </w:rPr>
              <w:t>umiejętności student potrafi</w:t>
            </w:r>
            <w:r w:rsidRPr="00555D82">
              <w:rPr>
                <w:sz w:val="22"/>
              </w:rPr>
              <w:t>:</w:t>
            </w:r>
            <w:r w:rsidR="00397A99" w:rsidRPr="00555D82">
              <w:rPr>
                <w:sz w:val="22"/>
              </w:rPr>
              <w:t xml:space="preserve"> D.U1.; D.U16.; D.U18.; D.U20.; D.U22.; D.U24.;</w:t>
            </w:r>
            <w:r w:rsidR="00E00245" w:rsidRPr="00555D82">
              <w:rPr>
                <w:sz w:val="22"/>
              </w:rPr>
              <w:t xml:space="preserve"> </w:t>
            </w:r>
            <w:r w:rsidR="00397A99" w:rsidRPr="00555D82">
              <w:rPr>
                <w:sz w:val="22"/>
              </w:rPr>
              <w:t>D.U25.; D.U26.</w:t>
            </w:r>
            <w:r w:rsidRPr="00555D82">
              <w:rPr>
                <w:sz w:val="22"/>
              </w:rPr>
              <w:t xml:space="preserve"> </w:t>
            </w:r>
          </w:p>
          <w:p w14:paraId="76B65B79" w14:textId="3D23492E" w:rsidR="00DA7D7E" w:rsidRPr="00555D82" w:rsidRDefault="008050C4" w:rsidP="00E00245">
            <w:pPr>
              <w:spacing w:after="0" w:line="259" w:lineRule="auto"/>
              <w:ind w:left="28" w:right="381" w:firstLine="0"/>
              <w:jc w:val="left"/>
              <w:rPr>
                <w:color w:val="FF0000"/>
                <w:sz w:val="22"/>
              </w:rPr>
            </w:pPr>
            <w:r w:rsidRPr="00555D82">
              <w:rPr>
                <w:sz w:val="22"/>
              </w:rPr>
              <w:t xml:space="preserve">w zakresie </w:t>
            </w:r>
            <w:r w:rsidRPr="00555D82">
              <w:rPr>
                <w:iCs/>
                <w:sz w:val="22"/>
              </w:rPr>
              <w:t>kompetencji społecznych</w:t>
            </w:r>
            <w:r w:rsidRPr="00555D82">
              <w:rPr>
                <w:sz w:val="22"/>
              </w:rPr>
              <w:t xml:space="preserve"> student</w:t>
            </w:r>
            <w:r w:rsidR="007B7771" w:rsidRPr="00555D82">
              <w:rPr>
                <w:sz w:val="22"/>
              </w:rPr>
              <w:t xml:space="preserve"> jest gotów do</w:t>
            </w:r>
            <w:r w:rsidRPr="00555D82">
              <w:rPr>
                <w:sz w:val="22"/>
              </w:rPr>
              <w:t xml:space="preserve">: </w:t>
            </w:r>
            <w:r w:rsidR="00F14BEB" w:rsidRPr="00555D82">
              <w:rPr>
                <w:color w:val="auto"/>
                <w:sz w:val="22"/>
              </w:rPr>
              <w:t>pkt.</w:t>
            </w:r>
            <w:r w:rsidR="00397A99" w:rsidRPr="00555D82">
              <w:rPr>
                <w:color w:val="auto"/>
                <w:sz w:val="22"/>
              </w:rPr>
              <w:t xml:space="preserve"> </w:t>
            </w:r>
            <w:r w:rsidR="00F14BEB" w:rsidRPr="00555D82">
              <w:rPr>
                <w:color w:val="auto"/>
                <w:sz w:val="22"/>
              </w:rPr>
              <w:t xml:space="preserve">1.3. </w:t>
            </w:r>
            <w:r w:rsidR="007D274F" w:rsidRPr="00555D82">
              <w:rPr>
                <w:color w:val="auto"/>
                <w:sz w:val="22"/>
              </w:rPr>
              <w:t>ogólnych</w:t>
            </w:r>
            <w:r w:rsidR="00F14BEB" w:rsidRPr="00555D82">
              <w:rPr>
                <w:color w:val="auto"/>
                <w:sz w:val="22"/>
              </w:rPr>
              <w:t xml:space="preserve"> efektów uczenia się</w:t>
            </w:r>
            <w:r w:rsidR="00397A99" w:rsidRPr="00555D82">
              <w:rPr>
                <w:color w:val="auto"/>
                <w:sz w:val="22"/>
              </w:rPr>
              <w:t xml:space="preserve"> </w:t>
            </w:r>
          </w:p>
        </w:tc>
      </w:tr>
      <w:tr w:rsidR="008050C4" w:rsidRPr="00555D82" w14:paraId="4D07E243" w14:textId="77777777" w:rsidTr="00555D82">
        <w:trPr>
          <w:trHeight w:val="26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178A" w14:textId="6FB90238" w:rsidR="008050C4" w:rsidRPr="00555D8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051E2E6" w14:textId="7FB6576E" w:rsidR="008050C4" w:rsidRPr="00555D82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 xml:space="preserve"> </w:t>
            </w:r>
            <w:r w:rsidR="0046127E" w:rsidRPr="00555D82">
              <w:rPr>
                <w:b/>
                <w:color w:val="auto"/>
                <w:sz w:val="22"/>
              </w:rPr>
              <w:t>70</w:t>
            </w:r>
          </w:p>
        </w:tc>
        <w:tc>
          <w:tcPr>
            <w:tcW w:w="4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A5C43" w14:textId="77777777" w:rsidR="008050C4" w:rsidRPr="00555D82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1322D7E" w14:textId="1C29C1CB" w:rsidR="008050C4" w:rsidRPr="00555D82" w:rsidRDefault="00E6062F" w:rsidP="008050C4">
            <w:pPr>
              <w:spacing w:after="0" w:line="259" w:lineRule="auto"/>
              <w:ind w:left="146" w:right="0" w:firstLine="0"/>
              <w:jc w:val="center"/>
              <w:rPr>
                <w:b/>
                <w:bCs/>
                <w:sz w:val="22"/>
              </w:rPr>
            </w:pPr>
            <w:r w:rsidRPr="00555D82">
              <w:rPr>
                <w:b/>
                <w:bCs/>
                <w:sz w:val="22"/>
              </w:rPr>
              <w:t>4</w:t>
            </w:r>
          </w:p>
        </w:tc>
      </w:tr>
      <w:tr w:rsidR="008050C4" w:rsidRPr="00555D82" w14:paraId="41B1AE9E" w14:textId="77777777" w:rsidTr="00555D82">
        <w:trPr>
          <w:trHeight w:val="264"/>
        </w:trPr>
        <w:tc>
          <w:tcPr>
            <w:tcW w:w="9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F39D" w14:textId="01B8E448" w:rsidR="008050C4" w:rsidRPr="00555D8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 xml:space="preserve">11. Forma zaliczenia przedmiotu: </w:t>
            </w:r>
            <w:r w:rsidRPr="00555D82">
              <w:rPr>
                <w:bCs/>
                <w:iCs/>
                <w:color w:val="auto"/>
                <w:sz w:val="22"/>
              </w:rPr>
              <w:t>zaliczenie na ocenę</w:t>
            </w:r>
            <w:r w:rsidRPr="00555D82">
              <w:rPr>
                <w:b/>
                <w:i/>
                <w:color w:val="FF0000"/>
                <w:sz w:val="22"/>
              </w:rPr>
              <w:t xml:space="preserve"> </w:t>
            </w:r>
          </w:p>
        </w:tc>
      </w:tr>
      <w:tr w:rsidR="008050C4" w:rsidRPr="00555D82" w14:paraId="7822F5E8" w14:textId="77777777" w:rsidTr="00555D82">
        <w:trPr>
          <w:trHeight w:val="262"/>
        </w:trPr>
        <w:tc>
          <w:tcPr>
            <w:tcW w:w="9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84C268" w14:textId="77777777" w:rsidR="008050C4" w:rsidRPr="00555D8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55D82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555D82" w14:paraId="47CDAEC0" w14:textId="77777777" w:rsidTr="00555D82">
        <w:trPr>
          <w:trHeight w:val="26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B539" w14:textId="77777777" w:rsidR="008050C4" w:rsidRPr="00555D82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555D82">
              <w:rPr>
                <w:sz w:val="22"/>
              </w:rPr>
              <w:t xml:space="preserve">Efekty uczenia się 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33EE" w14:textId="77777777" w:rsidR="008050C4" w:rsidRPr="00555D82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555D82">
              <w:rPr>
                <w:sz w:val="22"/>
              </w:rPr>
              <w:t xml:space="preserve">Sposoby weryfikacji </w:t>
            </w:r>
          </w:p>
        </w:tc>
        <w:tc>
          <w:tcPr>
            <w:tcW w:w="3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24C7" w14:textId="77777777" w:rsidR="008050C4" w:rsidRPr="00555D82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555D82">
              <w:rPr>
                <w:sz w:val="22"/>
              </w:rPr>
              <w:t xml:space="preserve">Sposoby oceny*/zaliczenie </w:t>
            </w:r>
          </w:p>
        </w:tc>
      </w:tr>
      <w:tr w:rsidR="008050C4" w:rsidRPr="00555D82" w14:paraId="4B18AAD9" w14:textId="77777777" w:rsidTr="00555D8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C807" w14:textId="77777777" w:rsidR="008050C4" w:rsidRPr="00555D82" w:rsidRDefault="008050C4" w:rsidP="0011619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 xml:space="preserve">W zakresie wiedzy 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8AF0" w14:textId="35B78B6C" w:rsidR="00E00245" w:rsidRPr="00555D82" w:rsidRDefault="00506FC7" w:rsidP="00116198">
            <w:pPr>
              <w:spacing w:after="0" w:line="259" w:lineRule="auto"/>
              <w:ind w:left="-5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>Sprawdzian pisemny- pytania otwarte</w:t>
            </w:r>
          </w:p>
        </w:tc>
        <w:tc>
          <w:tcPr>
            <w:tcW w:w="3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DD38" w14:textId="204B96AA" w:rsidR="008050C4" w:rsidRPr="00555D82" w:rsidRDefault="00E774C6" w:rsidP="00116198">
            <w:pPr>
              <w:spacing w:after="0" w:line="259" w:lineRule="auto"/>
              <w:ind w:left="-5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 xml:space="preserve">Zaliczenie </w:t>
            </w:r>
            <w:r w:rsidR="00DA7D7E" w:rsidRPr="00555D82">
              <w:rPr>
                <w:sz w:val="22"/>
              </w:rPr>
              <w:t xml:space="preserve">pisemne </w:t>
            </w:r>
            <w:r w:rsidR="00B35916" w:rsidRPr="00555D82">
              <w:rPr>
                <w:sz w:val="22"/>
              </w:rPr>
              <w:t xml:space="preserve">na ocenę  </w:t>
            </w:r>
          </w:p>
        </w:tc>
      </w:tr>
      <w:tr w:rsidR="008050C4" w:rsidRPr="00555D82" w14:paraId="097B58EB" w14:textId="77777777" w:rsidTr="00555D82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2A44" w14:textId="77777777" w:rsidR="008050C4" w:rsidRPr="00555D82" w:rsidRDefault="008050C4" w:rsidP="0011619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 xml:space="preserve">W zakresie umiejętności 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42C4" w14:textId="77777777" w:rsidR="008242AB" w:rsidRPr="00555D82" w:rsidRDefault="008242AB" w:rsidP="00116198">
            <w:pPr>
              <w:spacing w:after="0" w:line="259" w:lineRule="auto"/>
              <w:ind w:left="-5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>Weryfikacja obecności na zajęciach;</w:t>
            </w:r>
          </w:p>
          <w:p w14:paraId="38BF0BA9" w14:textId="77777777" w:rsidR="00303FB2" w:rsidRPr="00555D82" w:rsidRDefault="00303FB2" w:rsidP="00116198">
            <w:pPr>
              <w:spacing w:after="0" w:line="259" w:lineRule="auto"/>
              <w:ind w:left="-5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>Ocena pracy w grupach na przypadków klinicznych;</w:t>
            </w:r>
          </w:p>
          <w:p w14:paraId="39E5279A" w14:textId="1D71E0C5" w:rsidR="008050C4" w:rsidRPr="00555D82" w:rsidRDefault="008242AB" w:rsidP="00116198">
            <w:pPr>
              <w:spacing w:after="0" w:line="259" w:lineRule="auto"/>
              <w:ind w:left="-5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>Obserwacja aktywności i udziału w zajęciach</w:t>
            </w:r>
          </w:p>
        </w:tc>
        <w:tc>
          <w:tcPr>
            <w:tcW w:w="3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BF93" w14:textId="3F9F8FAF" w:rsidR="008242AB" w:rsidRPr="00555D82" w:rsidRDefault="008242AB" w:rsidP="00116198">
            <w:pPr>
              <w:spacing w:after="0" w:line="259" w:lineRule="auto"/>
              <w:ind w:left="-5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>100% obecności;</w:t>
            </w:r>
          </w:p>
          <w:p w14:paraId="3BE84080" w14:textId="424A7897" w:rsidR="008242AB" w:rsidRPr="00555D82" w:rsidRDefault="00B35916" w:rsidP="00116198">
            <w:pPr>
              <w:spacing w:after="0" w:line="259" w:lineRule="auto"/>
              <w:ind w:left="-5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>Zaliczenie ustne</w:t>
            </w:r>
            <w:r w:rsidR="00DA7D7E" w:rsidRPr="00555D82">
              <w:rPr>
                <w:sz w:val="22"/>
              </w:rPr>
              <w:t xml:space="preserve"> na ocenę</w:t>
            </w:r>
            <w:r w:rsidR="008242AB" w:rsidRPr="00555D82">
              <w:rPr>
                <w:sz w:val="22"/>
              </w:rPr>
              <w:t>;</w:t>
            </w:r>
            <w:r w:rsidR="00DA7D7E" w:rsidRPr="00555D82">
              <w:rPr>
                <w:sz w:val="22"/>
              </w:rPr>
              <w:t xml:space="preserve"> </w:t>
            </w:r>
            <w:r w:rsidR="008242AB" w:rsidRPr="00555D82">
              <w:rPr>
                <w:sz w:val="22"/>
              </w:rPr>
              <w:t>odpowiedź na pytania dotyczące omawianych przypadków klinicznych</w:t>
            </w:r>
            <w:r w:rsidR="00E00245" w:rsidRPr="00555D82">
              <w:rPr>
                <w:sz w:val="22"/>
              </w:rPr>
              <w:t>;</w:t>
            </w:r>
          </w:p>
          <w:p w14:paraId="272D21ED" w14:textId="1A508EA8" w:rsidR="008050C4" w:rsidRPr="00555D82" w:rsidRDefault="00E00245" w:rsidP="00116198">
            <w:pPr>
              <w:spacing w:after="0" w:line="259" w:lineRule="auto"/>
              <w:ind w:left="-5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 xml:space="preserve">Zreferowanie i omówienie z opiekunem </w:t>
            </w:r>
            <w:r w:rsidR="007D16FE" w:rsidRPr="00555D82">
              <w:rPr>
                <w:sz w:val="22"/>
              </w:rPr>
              <w:t>zajęć</w:t>
            </w:r>
            <w:r w:rsidRPr="00555D82">
              <w:rPr>
                <w:sz w:val="22"/>
              </w:rPr>
              <w:t xml:space="preserve"> praktycznych realizacji świadczeń zdrowotnych;</w:t>
            </w:r>
          </w:p>
        </w:tc>
      </w:tr>
      <w:tr w:rsidR="008050C4" w:rsidRPr="00555D82" w14:paraId="22A965AD" w14:textId="77777777" w:rsidTr="00555D8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DE5A" w14:textId="77777777" w:rsidR="008050C4" w:rsidRPr="00555D82" w:rsidRDefault="008050C4" w:rsidP="0011619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 xml:space="preserve">W zakresie kompetencji </w:t>
            </w:r>
          </w:p>
        </w:tc>
        <w:tc>
          <w:tcPr>
            <w:tcW w:w="2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4F843" w14:textId="7FFBCEAC" w:rsidR="008050C4" w:rsidRPr="00555D82" w:rsidRDefault="007D16FE" w:rsidP="00116198">
            <w:pPr>
              <w:spacing w:after="0" w:line="259" w:lineRule="auto"/>
              <w:ind w:left="-5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>O</w:t>
            </w:r>
            <w:r w:rsidR="00E774C6" w:rsidRPr="00555D82">
              <w:rPr>
                <w:sz w:val="22"/>
              </w:rPr>
              <w:t>bserwacja</w:t>
            </w:r>
            <w:r w:rsidR="008050C4" w:rsidRPr="00555D82">
              <w:rPr>
                <w:sz w:val="22"/>
              </w:rPr>
              <w:t xml:space="preserve"> </w:t>
            </w:r>
            <w:r w:rsidRPr="00555D82">
              <w:rPr>
                <w:sz w:val="22"/>
              </w:rPr>
              <w:t>prowadzonej rozmowy z pacjentem</w:t>
            </w:r>
          </w:p>
        </w:tc>
        <w:tc>
          <w:tcPr>
            <w:tcW w:w="3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0CD0" w14:textId="2BF4CB4E" w:rsidR="008050C4" w:rsidRPr="00555D82" w:rsidRDefault="00E00245" w:rsidP="00116198">
            <w:pPr>
              <w:spacing w:after="0" w:line="259" w:lineRule="auto"/>
              <w:ind w:left="-5" w:right="0" w:firstLine="0"/>
              <w:jc w:val="left"/>
              <w:rPr>
                <w:sz w:val="22"/>
              </w:rPr>
            </w:pPr>
            <w:r w:rsidRPr="00555D82">
              <w:rPr>
                <w:sz w:val="22"/>
              </w:rPr>
              <w:t xml:space="preserve">Omówienie z opiekunem </w:t>
            </w:r>
            <w:r w:rsidR="007D16FE" w:rsidRPr="00555D82">
              <w:rPr>
                <w:sz w:val="22"/>
              </w:rPr>
              <w:t>zajęć</w:t>
            </w:r>
            <w:r w:rsidRPr="00555D82">
              <w:rPr>
                <w:sz w:val="22"/>
              </w:rPr>
              <w:t xml:space="preserve"> praktycznych efektów prowadzonej rozmowy z pacjentem i udzielonego wsparcia</w:t>
            </w:r>
          </w:p>
        </w:tc>
      </w:tr>
    </w:tbl>
    <w:p w14:paraId="57AE56B8" w14:textId="77777777" w:rsidR="008050C4" w:rsidRPr="00555D82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555D82">
        <w:rPr>
          <w:sz w:val="22"/>
        </w:rPr>
        <w:t xml:space="preserve"> </w:t>
      </w:r>
      <w:r w:rsidRPr="00555D82">
        <w:rPr>
          <w:b/>
          <w:sz w:val="22"/>
        </w:rPr>
        <w:t>*</w:t>
      </w:r>
      <w:r w:rsidRPr="00555D82">
        <w:rPr>
          <w:sz w:val="22"/>
        </w:rPr>
        <w:t xml:space="preserve"> w przypadku egzaminu/zaliczenia na ocenę zakłada się, że ocena oznacza na poziomie: </w:t>
      </w:r>
    </w:p>
    <w:p w14:paraId="5641A583" w14:textId="77777777" w:rsidR="008050C4" w:rsidRPr="00555D82" w:rsidRDefault="008050C4" w:rsidP="00CB3D8B">
      <w:pPr>
        <w:spacing w:after="5" w:line="254" w:lineRule="auto"/>
        <w:ind w:right="911"/>
        <w:jc w:val="left"/>
        <w:rPr>
          <w:sz w:val="22"/>
        </w:rPr>
      </w:pPr>
      <w:r w:rsidRPr="00555D82">
        <w:rPr>
          <w:b/>
          <w:sz w:val="22"/>
        </w:rPr>
        <w:t>Bardzo dobry (5,0)</w:t>
      </w:r>
      <w:r w:rsidRPr="00555D82">
        <w:rPr>
          <w:sz w:val="22"/>
        </w:rPr>
        <w:t xml:space="preserve"> - zakładane efekty uczenia się zostały osiągnięte i znacznym stopniu przekraczają wymagany poziom </w:t>
      </w:r>
    </w:p>
    <w:p w14:paraId="2F77762C" w14:textId="77777777" w:rsidR="008050C4" w:rsidRPr="00555D8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55D82">
        <w:rPr>
          <w:b/>
          <w:sz w:val="22"/>
        </w:rPr>
        <w:t>Ponad dobry (4,5)</w:t>
      </w:r>
      <w:r w:rsidRPr="00555D82">
        <w:rPr>
          <w:sz w:val="22"/>
        </w:rPr>
        <w:t xml:space="preserve"> - zakładane efekty uczenia się zostały osiągnięte i w niewielkim stopniu przekraczają wymagany poziom </w:t>
      </w:r>
    </w:p>
    <w:p w14:paraId="14FD38D3" w14:textId="77777777" w:rsidR="008050C4" w:rsidRPr="00555D82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555D82">
        <w:rPr>
          <w:b/>
          <w:sz w:val="22"/>
        </w:rPr>
        <w:t>Dobry (4,0)</w:t>
      </w:r>
      <w:r w:rsidRPr="00555D82">
        <w:rPr>
          <w:sz w:val="22"/>
        </w:rPr>
        <w:t xml:space="preserve"> – zakładane efekty uczenia się zostały osiągnięte na wymaganym poziomie </w:t>
      </w:r>
    </w:p>
    <w:p w14:paraId="5179AB07" w14:textId="77777777" w:rsidR="008050C4" w:rsidRPr="00555D8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55D82">
        <w:rPr>
          <w:b/>
          <w:sz w:val="22"/>
        </w:rPr>
        <w:t>Dość dobry (3,5)</w:t>
      </w:r>
      <w:r w:rsidRPr="00555D82">
        <w:rPr>
          <w:sz w:val="22"/>
        </w:rPr>
        <w:t xml:space="preserve"> – zakładane efekty uczenia się zostały osiągnięte na średnim wymaganym poziomie </w:t>
      </w:r>
      <w:r w:rsidRPr="00555D82">
        <w:rPr>
          <w:b/>
          <w:sz w:val="22"/>
        </w:rPr>
        <w:t>Dostateczny (3,0)</w:t>
      </w:r>
      <w:r w:rsidRPr="00555D82">
        <w:rPr>
          <w:sz w:val="22"/>
        </w:rPr>
        <w:t xml:space="preserve"> - zakładane efekty uczenia się zostały osiągnięte na minimalnym wymaganym poziomie </w:t>
      </w:r>
    </w:p>
    <w:p w14:paraId="6735E37E" w14:textId="14512C73" w:rsidR="00116198" w:rsidRDefault="008050C4" w:rsidP="00401410">
      <w:pPr>
        <w:spacing w:after="5" w:line="254" w:lineRule="auto"/>
        <w:ind w:left="336" w:right="911"/>
        <w:jc w:val="left"/>
        <w:rPr>
          <w:sz w:val="22"/>
        </w:rPr>
      </w:pPr>
      <w:r w:rsidRPr="00555D82">
        <w:rPr>
          <w:b/>
          <w:sz w:val="22"/>
        </w:rPr>
        <w:t>Niedostateczny (2,0)</w:t>
      </w:r>
      <w:r w:rsidRPr="00555D82">
        <w:rPr>
          <w:sz w:val="22"/>
        </w:rPr>
        <w:t xml:space="preserve"> – zakładane efekty uczenia się nie zostały uzyskane. </w:t>
      </w:r>
    </w:p>
    <w:p w14:paraId="0922F91E" w14:textId="1DBBB65D" w:rsidR="00DF2823" w:rsidRDefault="00DF2823" w:rsidP="00401410">
      <w:pPr>
        <w:spacing w:after="5" w:line="254" w:lineRule="auto"/>
        <w:ind w:left="336" w:right="911"/>
        <w:jc w:val="left"/>
        <w:rPr>
          <w:sz w:val="22"/>
        </w:rPr>
      </w:pPr>
    </w:p>
    <w:p w14:paraId="454FC5AF" w14:textId="205F9162" w:rsidR="00DF2823" w:rsidRDefault="00DF2823" w:rsidP="00401410">
      <w:pPr>
        <w:spacing w:after="5" w:line="254" w:lineRule="auto"/>
        <w:ind w:left="336" w:right="911"/>
        <w:jc w:val="left"/>
        <w:rPr>
          <w:sz w:val="22"/>
        </w:rPr>
      </w:pPr>
    </w:p>
    <w:p w14:paraId="3087D5E0" w14:textId="77777777" w:rsidR="00DF2823" w:rsidRDefault="00DF2823" w:rsidP="00DF2823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6624AE2A" w14:textId="77777777" w:rsidR="00DF2823" w:rsidRDefault="00DF2823" w:rsidP="00DF2823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639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759"/>
        <w:gridCol w:w="3224"/>
        <w:gridCol w:w="1136"/>
        <w:gridCol w:w="1843"/>
      </w:tblGrid>
      <w:tr w:rsidR="00DF2823" w:rsidRPr="00DF2823" w14:paraId="673AA0E6" w14:textId="77777777" w:rsidTr="00DF2823">
        <w:trPr>
          <w:trHeight w:val="262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3A7F84" w14:textId="77777777" w:rsidR="00DF2823" w:rsidRPr="00DF2823" w:rsidRDefault="00DF282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F2823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F2823" w:rsidRPr="00DF2823" w14:paraId="6CEC08C0" w14:textId="77777777" w:rsidTr="00DF2823">
        <w:trPr>
          <w:trHeight w:val="517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8F5D" w14:textId="77777777" w:rsidR="00DF2823" w:rsidRPr="00DF2823" w:rsidRDefault="00DF2823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F2823">
              <w:rPr>
                <w:b/>
                <w:sz w:val="22"/>
              </w:rPr>
              <w:t>13. Jednostka realizująca przedmiot,</w:t>
            </w:r>
            <w:r w:rsidRPr="00DF2823">
              <w:rPr>
                <w:sz w:val="22"/>
              </w:rPr>
              <w:t xml:space="preserve"> </w:t>
            </w:r>
            <w:r w:rsidRPr="00DF2823">
              <w:rPr>
                <w:b/>
                <w:sz w:val="22"/>
              </w:rPr>
              <w:t xml:space="preserve">adres, e-mail: </w:t>
            </w:r>
          </w:p>
          <w:p w14:paraId="3AF7CDA2" w14:textId="77777777" w:rsidR="00DF2823" w:rsidRPr="00DF2823" w:rsidRDefault="00DF282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Zakład Medycyny i Opieki Paliatywnej Katedry Pielęgniarstwa</w:t>
            </w:r>
          </w:p>
          <w:p w14:paraId="4F989A70" w14:textId="77777777" w:rsidR="00DF2823" w:rsidRPr="00DF2823" w:rsidRDefault="00DF282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ul. Medyków 12, 40-752 Katowice</w:t>
            </w:r>
          </w:p>
          <w:p w14:paraId="2C69ABAE" w14:textId="77777777" w:rsidR="00DF2823" w:rsidRPr="00DF2823" w:rsidRDefault="00DF282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 xml:space="preserve">Sekretariat: </w:t>
            </w:r>
            <w:r w:rsidRPr="00DF2823">
              <w:rPr>
                <w:color w:val="212529"/>
                <w:sz w:val="22"/>
                <w:shd w:val="clear" w:color="auto" w:fill="FFFFFF"/>
              </w:rPr>
              <w:t>klaudia.pietrzyk@sum.edu.pl </w:t>
            </w:r>
          </w:p>
        </w:tc>
      </w:tr>
      <w:tr w:rsidR="00DF2823" w:rsidRPr="00DF2823" w14:paraId="59D296AC" w14:textId="77777777" w:rsidTr="00DF2823">
        <w:trPr>
          <w:trHeight w:val="516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A616" w14:textId="77777777" w:rsidR="00DF2823" w:rsidRPr="00DF2823" w:rsidRDefault="00DF2823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F2823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6AA8690A" w14:textId="77777777" w:rsidR="00DF2823" w:rsidRPr="00DF2823" w:rsidRDefault="00DF282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 xml:space="preserve">dr n. o </w:t>
            </w:r>
            <w:proofErr w:type="spellStart"/>
            <w:r w:rsidRPr="00DF2823">
              <w:rPr>
                <w:sz w:val="22"/>
              </w:rPr>
              <w:t>zdr</w:t>
            </w:r>
            <w:proofErr w:type="spellEnd"/>
            <w:r w:rsidRPr="00DF2823">
              <w:rPr>
                <w:sz w:val="22"/>
              </w:rPr>
              <w:t xml:space="preserve">. Izabela </w:t>
            </w:r>
            <w:proofErr w:type="spellStart"/>
            <w:r w:rsidRPr="00DF2823">
              <w:rPr>
                <w:sz w:val="22"/>
              </w:rPr>
              <w:t>Kaptacz</w:t>
            </w:r>
            <w:proofErr w:type="spellEnd"/>
          </w:p>
        </w:tc>
      </w:tr>
      <w:tr w:rsidR="00DF2823" w:rsidRPr="00DF2823" w14:paraId="1D1C6D76" w14:textId="77777777" w:rsidTr="00DF2823">
        <w:trPr>
          <w:trHeight w:val="516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B2FDA" w14:textId="77777777" w:rsidR="00DF2823" w:rsidRPr="00DF2823" w:rsidRDefault="00DF2823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F2823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1F97C990" w14:textId="77777777" w:rsidR="00DF2823" w:rsidRPr="00DF2823" w:rsidRDefault="00DF282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wiedza w zakresie anatomii i fizjologii człowieka, podstaw pielęgniarstwa, etyki zawodu; umiejętności badania fizykalnego, oceny hierarchii potrzeb; odpowiedzialność, rzetelność</w:t>
            </w:r>
          </w:p>
        </w:tc>
      </w:tr>
      <w:tr w:rsidR="00DF2823" w:rsidRPr="00DF2823" w14:paraId="642F23F3" w14:textId="77777777" w:rsidTr="00DF2823">
        <w:trPr>
          <w:trHeight w:val="262"/>
        </w:trPr>
        <w:tc>
          <w:tcPr>
            <w:tcW w:w="3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FFAAB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51CF" w14:textId="77777777" w:rsidR="00DF2823" w:rsidRPr="00DF2823" w:rsidRDefault="00DF282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 xml:space="preserve">Zgodna z Zarządzeniem Rektora SUM </w:t>
            </w:r>
          </w:p>
        </w:tc>
      </w:tr>
      <w:tr w:rsidR="00DF2823" w:rsidRPr="00DF2823" w14:paraId="7E43EB76" w14:textId="77777777" w:rsidTr="00DF2823">
        <w:trPr>
          <w:trHeight w:val="516"/>
        </w:trPr>
        <w:tc>
          <w:tcPr>
            <w:tcW w:w="3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127E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95738" w14:textId="77777777" w:rsidR="00DF2823" w:rsidRPr="00DF2823" w:rsidRDefault="00DF282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Sprzęt multimedialny, opisy studium przypadków, skale oceny objawów; materiały edukacyjne (</w:t>
            </w:r>
            <w:proofErr w:type="spellStart"/>
            <w:r w:rsidRPr="00DF2823">
              <w:rPr>
                <w:sz w:val="22"/>
              </w:rPr>
              <w:t>Teams</w:t>
            </w:r>
            <w:proofErr w:type="spellEnd"/>
            <w:r w:rsidRPr="00DF2823">
              <w:rPr>
                <w:sz w:val="22"/>
              </w:rPr>
              <w:t>)</w:t>
            </w:r>
          </w:p>
        </w:tc>
      </w:tr>
      <w:tr w:rsidR="00DF2823" w:rsidRPr="00DF2823" w14:paraId="29AC62BC" w14:textId="77777777" w:rsidTr="00DF2823">
        <w:trPr>
          <w:trHeight w:val="264"/>
        </w:trPr>
        <w:tc>
          <w:tcPr>
            <w:tcW w:w="3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1232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B340" w14:textId="77777777" w:rsidR="00DF2823" w:rsidRPr="00DF2823" w:rsidRDefault="00DF282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Tablica ogłoszeń Zakładu Medycyny i Opieki Paliatywnej</w:t>
            </w:r>
          </w:p>
        </w:tc>
      </w:tr>
      <w:tr w:rsidR="00DF2823" w:rsidRPr="00DF2823" w14:paraId="475D4243" w14:textId="77777777" w:rsidTr="00DF2823">
        <w:trPr>
          <w:trHeight w:val="266"/>
        </w:trPr>
        <w:tc>
          <w:tcPr>
            <w:tcW w:w="3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A0E2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EF18" w14:textId="77777777" w:rsidR="00DF2823" w:rsidRPr="00DF2823" w:rsidRDefault="00DF282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Terminy konsultacji udostępniane na tablicy ogłoszeń Zakładu Medycyny i Opieki Paliatywnej</w:t>
            </w:r>
          </w:p>
        </w:tc>
      </w:tr>
      <w:tr w:rsidR="00DF2823" w:rsidRPr="00DF2823" w14:paraId="770189F5" w14:textId="77777777" w:rsidTr="00DF2823">
        <w:trPr>
          <w:trHeight w:val="259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C3D64F" w14:textId="77777777" w:rsidR="00DF2823" w:rsidRPr="00DF2823" w:rsidRDefault="00DF282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F2823">
              <w:rPr>
                <w:b/>
                <w:sz w:val="22"/>
              </w:rPr>
              <w:t>20. Efekty uczenia się</w:t>
            </w:r>
            <w:r w:rsidRPr="00DF2823">
              <w:rPr>
                <w:sz w:val="22"/>
              </w:rPr>
              <w:t xml:space="preserve"> </w:t>
            </w:r>
          </w:p>
        </w:tc>
      </w:tr>
      <w:tr w:rsidR="00DF2823" w:rsidRPr="00DF2823" w14:paraId="491F940F" w14:textId="77777777" w:rsidTr="00DF2823">
        <w:trPr>
          <w:trHeight w:val="1096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68679" w14:textId="77777777" w:rsidR="00DF2823" w:rsidRPr="00DF2823" w:rsidRDefault="00DF2823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 xml:space="preserve">Numer przedmiotowego </w:t>
            </w:r>
          </w:p>
          <w:p w14:paraId="28319D36" w14:textId="77777777" w:rsidR="00DF2823" w:rsidRPr="00DF2823" w:rsidRDefault="00DF2823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 xml:space="preserve">efektu uczenia </w:t>
            </w:r>
          </w:p>
          <w:p w14:paraId="1268DE83" w14:textId="77777777" w:rsidR="00DF2823" w:rsidRPr="00DF2823" w:rsidRDefault="00DF2823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 xml:space="preserve">się 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CFC6A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 xml:space="preserve">Przedmiotowe efekty uczenia się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C4A85" w14:textId="28D19157" w:rsidR="00DF2823" w:rsidRPr="00DF2823" w:rsidRDefault="00DF2823" w:rsidP="00DF2823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 xml:space="preserve">Odniesienie do efektów </w:t>
            </w:r>
            <w:bookmarkStart w:id="0" w:name="_GoBack"/>
            <w:r w:rsidRPr="00DF2823">
              <w:rPr>
                <w:sz w:val="22"/>
              </w:rPr>
              <w:t>uczenia się zawartych w:</w:t>
            </w:r>
          </w:p>
          <w:p w14:paraId="5223AC41" w14:textId="0AC1838F" w:rsidR="00DF2823" w:rsidRPr="00DF2823" w:rsidRDefault="00DF2823" w:rsidP="00DF2823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DF2823">
              <w:rPr>
                <w:b/>
                <w:bCs/>
                <w:i/>
                <w:iCs/>
                <w:sz w:val="22"/>
              </w:rPr>
              <w:t>standardach kształcenia</w:t>
            </w:r>
            <w:r w:rsidRPr="00DF2823">
              <w:rPr>
                <w:sz w:val="22"/>
              </w:rPr>
              <w:t>/</w:t>
            </w:r>
          </w:p>
          <w:p w14:paraId="3D940E95" w14:textId="3CE0CD55" w:rsidR="00DF2823" w:rsidRPr="00DF2823" w:rsidRDefault="00DF2823" w:rsidP="00DF2823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zatwierdzonych przez</w:t>
            </w:r>
          </w:p>
          <w:p w14:paraId="74004337" w14:textId="1731FB31" w:rsidR="00DF2823" w:rsidRPr="00DF2823" w:rsidRDefault="00DF2823" w:rsidP="00DF2823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Senat SUM</w:t>
            </w:r>
            <w:bookmarkEnd w:id="0"/>
          </w:p>
        </w:tc>
      </w:tr>
      <w:tr w:rsidR="00DF2823" w:rsidRPr="00DF2823" w14:paraId="581BA9EB" w14:textId="77777777" w:rsidTr="00DF2823">
        <w:trPr>
          <w:trHeight w:val="971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FDFAF" w14:textId="77777777" w:rsidR="00DF2823" w:rsidRPr="00DF2823" w:rsidRDefault="00DF2823" w:rsidP="00DA087A">
            <w:pPr>
              <w:spacing w:after="0" w:line="257" w:lineRule="auto"/>
              <w:ind w:left="0" w:right="0" w:firstLine="0"/>
              <w:rPr>
                <w:sz w:val="22"/>
              </w:rPr>
            </w:pPr>
            <w:bookmarkStart w:id="1" w:name="_Hlk127736089"/>
            <w:r w:rsidRPr="00DF2823">
              <w:rPr>
                <w:sz w:val="22"/>
              </w:rPr>
              <w:t>P_W01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2D6A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>Student zna i rozumie etiopatogenezę, objawy kliniczne, przebieg, leczenie, rokowanie i zasady opieki pielęgniarskiej nad pacjentami w wybranych chorobach;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C2A79" w14:textId="77777777" w:rsidR="00DF2823" w:rsidRPr="00DF2823" w:rsidRDefault="00DF2823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</w:p>
          <w:p w14:paraId="4A166489" w14:textId="77777777" w:rsidR="00DF2823" w:rsidRPr="00DF2823" w:rsidRDefault="00DF2823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D.W2.</w:t>
            </w:r>
          </w:p>
        </w:tc>
      </w:tr>
      <w:tr w:rsidR="00DF2823" w:rsidRPr="00DF2823" w14:paraId="3618E106" w14:textId="77777777" w:rsidTr="00DF2823">
        <w:trPr>
          <w:trHeight w:val="677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8785" w14:textId="77777777" w:rsidR="00DF2823" w:rsidRPr="00DF2823" w:rsidRDefault="00DF2823" w:rsidP="00DA087A">
            <w:pPr>
              <w:spacing w:after="0" w:line="257" w:lineRule="auto"/>
              <w:ind w:left="0" w:right="0" w:firstLine="0"/>
              <w:rPr>
                <w:sz w:val="22"/>
              </w:rPr>
            </w:pPr>
            <w:r w:rsidRPr="00DF2823">
              <w:rPr>
                <w:sz w:val="22"/>
              </w:rPr>
              <w:t>P_W02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5C96A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 xml:space="preserve">Student zna i rozumie zasady diagnozowania i planowania opieki nad pacjentem w opiece paliatywnej,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C804" w14:textId="77777777" w:rsidR="00DF2823" w:rsidRPr="00DF2823" w:rsidRDefault="00DF2823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</w:p>
          <w:p w14:paraId="4C82197E" w14:textId="77777777" w:rsidR="00DF2823" w:rsidRPr="00DF2823" w:rsidRDefault="00DF2823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D.W3.</w:t>
            </w:r>
          </w:p>
        </w:tc>
      </w:tr>
      <w:tr w:rsidR="00DF2823" w:rsidRPr="00DF2823" w14:paraId="42B99EDD" w14:textId="77777777" w:rsidTr="00DF282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D6C62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P_W03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D733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>Student zna i rozumie standardy i procedury pielęgniarskie stosowane w opiece nad pacjentem w różnym wieku i stanie zdrowia;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9312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  <w:p w14:paraId="0C3E07B0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D.W7.</w:t>
            </w:r>
          </w:p>
        </w:tc>
      </w:tr>
      <w:tr w:rsidR="00DF2823" w:rsidRPr="00DF2823" w14:paraId="3BFB0694" w14:textId="77777777" w:rsidTr="00DF282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5967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P_W04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2AB72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>Student zna i rozumie zasady organizacji specjalistycznej opieki paliatywnej;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04E3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  <w:p w14:paraId="62A05573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D.W10.</w:t>
            </w:r>
          </w:p>
        </w:tc>
      </w:tr>
      <w:tr w:rsidR="00DF2823" w:rsidRPr="00DF2823" w14:paraId="2C47F85A" w14:textId="77777777" w:rsidTr="00DF282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82187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P_W05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AEFA5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>Student zna i rozumie metody i skale oceny bólu, poziomu sedacji oraz zaburzeń snu oraz stanów delirycznych u pacjentów w stanach zagrożenia życia;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37DF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  <w:p w14:paraId="0804694A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D.W32.</w:t>
            </w:r>
          </w:p>
        </w:tc>
      </w:tr>
      <w:tr w:rsidR="00DF2823" w:rsidRPr="00DF2823" w14:paraId="2C3379F3" w14:textId="77777777" w:rsidTr="00DF282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F5E93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P_W06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C0AFD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>Student zna i rozumie metody i techniki komunikowania się z pacjentem niezdolnym do nawiązania i podtrzymania efektywnej komunikacji ze względu na stan zdrowia lub stosowane leczenie;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60BC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  <w:p w14:paraId="0D41B117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D.W33.</w:t>
            </w:r>
          </w:p>
        </w:tc>
      </w:tr>
      <w:tr w:rsidR="00DF2823" w:rsidRPr="00DF2823" w14:paraId="1C58ADA6" w14:textId="77777777" w:rsidTr="00DF282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A3AC4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P_U01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42BA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>Student 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5A506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D.U1.</w:t>
            </w:r>
          </w:p>
        </w:tc>
      </w:tr>
      <w:tr w:rsidR="00DF2823" w:rsidRPr="00DF2823" w14:paraId="64CFFB2C" w14:textId="77777777" w:rsidTr="00DF282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A8450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lastRenderedPageBreak/>
              <w:t>P_U02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9DB8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>Student potrafi uczyć pacjenta i jego opiekuna doboru oraz użytkowania sprzętu pielęgnacyjno-rehabilitacyjnego i wyrobów medycznych;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97F93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D.U16.</w:t>
            </w:r>
          </w:p>
        </w:tc>
      </w:tr>
      <w:tr w:rsidR="00DF2823" w:rsidRPr="00DF2823" w14:paraId="7496EBAA" w14:textId="77777777" w:rsidTr="00DF282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3BFD9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P_U03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39AC8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>Student potrafi rozpoznawać powikłania leczenia farmakologicznego, dietetycznego, rehabilitacyjnego i leczniczo-pielęgnacyjnego;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5D847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D.U18.</w:t>
            </w:r>
          </w:p>
        </w:tc>
      </w:tr>
      <w:tr w:rsidR="00DF2823" w:rsidRPr="00DF2823" w14:paraId="3E5D8BC5" w14:textId="77777777" w:rsidTr="00DF282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BCAB9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P_U04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CFFAF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>Student potrafi prowadzić rozmowę terapeutyczną;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9CCAA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D.U20.</w:t>
            </w:r>
          </w:p>
        </w:tc>
      </w:tr>
      <w:tr w:rsidR="00DF2823" w:rsidRPr="00DF2823" w14:paraId="4100F4D9" w14:textId="77777777" w:rsidTr="00DF282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E1A1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P_U05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A7E5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>Student potrafi przekazywać informacje członkom zespołu terapeutycznego o stanie zdrowia pacjenta;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0BDD5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  <w:p w14:paraId="765F4C59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D.U22.</w:t>
            </w:r>
          </w:p>
        </w:tc>
      </w:tr>
      <w:tr w:rsidR="00DF2823" w:rsidRPr="00DF2823" w14:paraId="03516B66" w14:textId="77777777" w:rsidTr="00DF282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E0392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P_U06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D09C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>Student potrafi oceniać poziom bólu, reakcję pacjenta na ból i jego nasilenie oraz stosować farmakologiczne i niefarmakologiczne postępowanie przeciwbólowe;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989B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D.U24.</w:t>
            </w:r>
          </w:p>
        </w:tc>
      </w:tr>
      <w:tr w:rsidR="00DF2823" w:rsidRPr="00DF2823" w14:paraId="7E704C1D" w14:textId="77777777" w:rsidTr="00DF282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1D516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P_U07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8D34" w14:textId="77777777" w:rsidR="00DF2823" w:rsidRPr="00DF2823" w:rsidRDefault="00DF2823" w:rsidP="00DA087A">
            <w:pPr>
              <w:spacing w:after="0" w:line="259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>Student potrafi postępować zgodnie z procedurą z ciałem zmarłego pacjenta;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DD710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D.U25.</w:t>
            </w:r>
          </w:p>
        </w:tc>
      </w:tr>
      <w:tr w:rsidR="00DF2823" w:rsidRPr="00DF2823" w14:paraId="59044C74" w14:textId="77777777" w:rsidTr="00DF282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4E36E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>P_U08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C634" w14:textId="77777777" w:rsidR="00DF2823" w:rsidRPr="00DF2823" w:rsidRDefault="00DF2823" w:rsidP="00DA087A">
            <w:pPr>
              <w:spacing w:after="0" w:line="240" w:lineRule="auto"/>
              <w:ind w:left="0" w:right="16" w:firstLine="0"/>
              <w:rPr>
                <w:sz w:val="22"/>
              </w:rPr>
            </w:pPr>
            <w:r w:rsidRPr="00DF2823">
              <w:rPr>
                <w:sz w:val="22"/>
              </w:rPr>
              <w:t>Student potrafi przygotowywać i podawać pacjentom leki różnymi drogami, samodzielnie lub na zlecenie lekarza;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1B187" w14:textId="77777777" w:rsidR="00DF2823" w:rsidRPr="00DF2823" w:rsidRDefault="00DF2823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D.U26.</w:t>
            </w:r>
          </w:p>
        </w:tc>
      </w:tr>
      <w:bookmarkEnd w:id="1"/>
      <w:tr w:rsidR="00DF2823" w:rsidRPr="00DF2823" w14:paraId="15C01B07" w14:textId="77777777" w:rsidTr="00DF2823">
        <w:trPr>
          <w:trHeight w:val="51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F5D1C3" w14:textId="77777777" w:rsidR="00DF2823" w:rsidRPr="00DF2823" w:rsidRDefault="00DF282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F2823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7CF497" w14:textId="77777777" w:rsidR="00DF2823" w:rsidRPr="00DF2823" w:rsidRDefault="00DF282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F2823">
              <w:rPr>
                <w:b/>
                <w:sz w:val="22"/>
              </w:rPr>
              <w:t xml:space="preserve">Liczba godzin </w:t>
            </w:r>
          </w:p>
        </w:tc>
      </w:tr>
      <w:tr w:rsidR="00DF2823" w:rsidRPr="00DF2823" w14:paraId="5E038B24" w14:textId="77777777" w:rsidTr="00DF2823">
        <w:trPr>
          <w:trHeight w:val="265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98AAD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F2823">
              <w:rPr>
                <w:b/>
                <w:sz w:val="22"/>
              </w:rPr>
              <w:t>21.1. Wykłady  (10+10 e-learning)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CBFE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DF2823">
              <w:rPr>
                <w:b/>
                <w:color w:val="auto"/>
                <w:sz w:val="22"/>
              </w:rPr>
              <w:t>20</w:t>
            </w:r>
          </w:p>
        </w:tc>
      </w:tr>
      <w:tr w:rsidR="00DF2823" w:rsidRPr="00DF2823" w14:paraId="2007E010" w14:textId="77777777" w:rsidTr="00DF2823">
        <w:trPr>
          <w:trHeight w:val="262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DC2F0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DF2823">
              <w:rPr>
                <w:bCs/>
                <w:sz w:val="22"/>
              </w:rPr>
              <w:t xml:space="preserve"> Zasady i organizacja specjalistycznej opieki paliatywnej. Zadania pielęgniarki w zakresie opieki pielęgniarskiej  nad chorym w zaawansowanej fazie nieuleczalnej choroby.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C4961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DF2823">
              <w:rPr>
                <w:color w:val="auto"/>
                <w:sz w:val="22"/>
              </w:rPr>
              <w:t>2</w:t>
            </w:r>
          </w:p>
        </w:tc>
      </w:tr>
      <w:tr w:rsidR="00DF2823" w:rsidRPr="00DF2823" w14:paraId="7B3ADE4B" w14:textId="77777777" w:rsidTr="00DF2823">
        <w:trPr>
          <w:trHeight w:val="26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86C6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DF2823">
              <w:rPr>
                <w:bCs/>
                <w:sz w:val="22"/>
              </w:rPr>
              <w:t xml:space="preserve"> Reakcje nieuleczalnie chorego na chorobę. </w:t>
            </w:r>
            <w:r w:rsidRPr="00DF2823">
              <w:rPr>
                <w:sz w:val="22"/>
              </w:rPr>
              <w:t>Etiopatogeneza, objawy kliniczne, leczenie i zasady opieki pielęgniarskiej nad pacjentami w zawansowanej fazie choroby nowotworowej. Zasady leczenia objawowego - farmakologicznego, dietetycznego, rehabilitacyjnego, leczniczego i pielęgnacyjnego pacjentów objętych opieką paliatywną.</w:t>
            </w:r>
            <w:r w:rsidRPr="00DF2823">
              <w:rPr>
                <w:bCs/>
                <w:sz w:val="22"/>
              </w:rPr>
              <w:t xml:space="preserve"> Udzielanie wsparcia w aspekcie potrzeb psychospołecznych i duchowych.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4647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 xml:space="preserve"> 4</w:t>
            </w:r>
          </w:p>
        </w:tc>
      </w:tr>
      <w:tr w:rsidR="00DF2823" w:rsidRPr="00DF2823" w14:paraId="49E0A1AC" w14:textId="77777777" w:rsidTr="00DF2823">
        <w:trPr>
          <w:trHeight w:val="26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ECE8C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DF2823">
              <w:rPr>
                <w:sz w:val="22"/>
              </w:rPr>
              <w:t xml:space="preserve">Metody i techniki komunikowania się z pacjentem nieuleczalnie chorym oraz niezdolnym do nawiązania  i podtrzymania komunikacji z powodu zawansowanego procesu choroby. Poradnictwo w zakresie samoopieki.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8888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2</w:t>
            </w:r>
          </w:p>
        </w:tc>
      </w:tr>
      <w:tr w:rsidR="00DF2823" w:rsidRPr="00DF2823" w14:paraId="02C40F94" w14:textId="77777777" w:rsidTr="00DF2823">
        <w:trPr>
          <w:trHeight w:val="26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71C46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F2823">
              <w:rPr>
                <w:sz w:val="22"/>
              </w:rPr>
              <w:t>Metody oceny i monitorowania bólu i innych objawów towarzyszących nieuleczalnie chorym pacjentom. Zasady postępowania przeciwbólowego w bólu przewlekłym (farmakologiczne i niefarmakologiczne). Właściwości grup leków stosowane w zaawansowanej fazie choroby nowotworowej. Działania niepożądane, interakcje z innymi lekami, drogi podania leków w leczeniu bólu i innych objawów w opiece paliatywnej.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48CA3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4</w:t>
            </w:r>
          </w:p>
        </w:tc>
      </w:tr>
      <w:tr w:rsidR="00DF2823" w:rsidRPr="00DF2823" w14:paraId="526D7D28" w14:textId="77777777" w:rsidTr="00DF2823">
        <w:trPr>
          <w:trHeight w:val="26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64362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F2823">
              <w:rPr>
                <w:sz w:val="22"/>
              </w:rPr>
              <w:t xml:space="preserve">Wyniszczenie nowotworowe. Zasady żywienia chorych w zaawansowanej fazie choroby, w tym zagadnienia żywienia </w:t>
            </w:r>
            <w:proofErr w:type="spellStart"/>
            <w:r w:rsidRPr="00DF2823">
              <w:rPr>
                <w:sz w:val="22"/>
              </w:rPr>
              <w:t>enteralnego</w:t>
            </w:r>
            <w:proofErr w:type="spellEnd"/>
            <w:r w:rsidRPr="00DF2823">
              <w:rPr>
                <w:sz w:val="22"/>
              </w:rPr>
              <w:t xml:space="preserve"> i parenteralnego. Postępowanie z pacjentem w ostatnich dniach życia.</w:t>
            </w:r>
            <w:r w:rsidRPr="00DF2823">
              <w:rPr>
                <w:bCs/>
                <w:sz w:val="22"/>
              </w:rPr>
              <w:t xml:space="preserve"> Zasady opieki i leczenia objawowego chorych objętych opieką paliatywną.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DD4C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4</w:t>
            </w:r>
          </w:p>
        </w:tc>
      </w:tr>
      <w:tr w:rsidR="00DF2823" w:rsidRPr="00DF2823" w14:paraId="1F2CDAB5" w14:textId="77777777" w:rsidTr="00DF2823">
        <w:trPr>
          <w:trHeight w:val="26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74B7C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F2823">
              <w:rPr>
                <w:sz w:val="22"/>
              </w:rPr>
              <w:t>Stres w pracy pielęgniarek opiekujących się chorymi u kresu życia. Problematyka wypalenia zawodowego. Opieka komplementarna i wspomagająca. Znaczenie wsparcia psychicznego i duchowego w opiece nad chorym. Dylematy etyczne końca życia.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B9BA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F2823">
              <w:rPr>
                <w:sz w:val="22"/>
              </w:rPr>
              <w:t>4</w:t>
            </w:r>
          </w:p>
        </w:tc>
      </w:tr>
      <w:tr w:rsidR="00DF2823" w:rsidRPr="00DF2823" w14:paraId="15748654" w14:textId="77777777" w:rsidTr="00DF2823">
        <w:trPr>
          <w:trHeight w:val="26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05D5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F2823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7913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F2823">
              <w:rPr>
                <w:b/>
                <w:sz w:val="22"/>
              </w:rPr>
              <w:t xml:space="preserve">5 </w:t>
            </w:r>
          </w:p>
        </w:tc>
      </w:tr>
      <w:tr w:rsidR="00DF2823" w:rsidRPr="00DF2823" w14:paraId="4F2737E0" w14:textId="77777777" w:rsidTr="00DF2823">
        <w:trPr>
          <w:trHeight w:val="26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EF60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F2823">
              <w:rPr>
                <w:sz w:val="22"/>
              </w:rPr>
              <w:t xml:space="preserve">Metody oceny i monitorowania bólu i innych objawów towarzyszących nieuleczalnie chorym pacjentom. Zasady postępowania przeciwbólowego w bólu przewlekłym.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0BD2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F2823">
              <w:rPr>
                <w:b/>
                <w:sz w:val="22"/>
              </w:rPr>
              <w:t xml:space="preserve"> </w:t>
            </w:r>
          </w:p>
        </w:tc>
      </w:tr>
      <w:tr w:rsidR="00DF2823" w:rsidRPr="00DF2823" w14:paraId="2C1104EA" w14:textId="77777777" w:rsidTr="00DF2823">
        <w:trPr>
          <w:trHeight w:val="262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7C3F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F2823">
              <w:rPr>
                <w:b/>
                <w:sz w:val="22"/>
              </w:rPr>
              <w:t>21.3. Ćwiczenia kliniczne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37A2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F2823">
              <w:rPr>
                <w:b/>
                <w:sz w:val="22"/>
              </w:rPr>
              <w:t xml:space="preserve">5 </w:t>
            </w:r>
          </w:p>
        </w:tc>
      </w:tr>
      <w:tr w:rsidR="00DF2823" w:rsidRPr="00DF2823" w14:paraId="4468D06B" w14:textId="77777777" w:rsidTr="00DF2823">
        <w:trPr>
          <w:trHeight w:val="26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4E4A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color w:val="auto"/>
                <w:sz w:val="22"/>
              </w:rPr>
            </w:pPr>
            <w:r w:rsidRPr="00DF2823">
              <w:rPr>
                <w:color w:val="auto"/>
                <w:sz w:val="22"/>
              </w:rPr>
              <w:t>Metody i techniki komunikowania się z pacjentem nieuleczalnie chorym oraz niezdolnym do nawiązania i podtrzymania komunikacji z powodu zawansowanego procesu choroby.  Prowadzenie rozmowy wspierającej.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3916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DF2823">
              <w:rPr>
                <w:b/>
                <w:color w:val="auto"/>
                <w:sz w:val="22"/>
              </w:rPr>
              <w:t xml:space="preserve"> </w:t>
            </w:r>
          </w:p>
        </w:tc>
      </w:tr>
      <w:tr w:rsidR="00DF2823" w:rsidRPr="00DF2823" w14:paraId="264F5D94" w14:textId="77777777" w:rsidTr="00DF2823">
        <w:trPr>
          <w:trHeight w:val="26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6108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b/>
                <w:color w:val="auto"/>
                <w:sz w:val="22"/>
              </w:rPr>
            </w:pPr>
            <w:r w:rsidRPr="00DF2823">
              <w:rPr>
                <w:b/>
                <w:color w:val="auto"/>
                <w:sz w:val="22"/>
              </w:rPr>
              <w:lastRenderedPageBreak/>
              <w:t xml:space="preserve">21.4. Zajęcia praktyczne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2050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b/>
                <w:color w:val="auto"/>
                <w:sz w:val="22"/>
              </w:rPr>
            </w:pPr>
            <w:r w:rsidRPr="00DF2823">
              <w:rPr>
                <w:b/>
                <w:color w:val="auto"/>
                <w:sz w:val="22"/>
              </w:rPr>
              <w:t>40</w:t>
            </w:r>
          </w:p>
        </w:tc>
      </w:tr>
      <w:tr w:rsidR="00DF2823" w:rsidRPr="00DF2823" w14:paraId="24422194" w14:textId="77777777" w:rsidTr="00DF2823">
        <w:trPr>
          <w:trHeight w:val="26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B94D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b/>
                <w:color w:val="auto"/>
                <w:sz w:val="22"/>
              </w:rPr>
            </w:pPr>
            <w:r w:rsidRPr="00DF2823">
              <w:rPr>
                <w:color w:val="auto"/>
                <w:sz w:val="22"/>
              </w:rPr>
              <w:t>Zasady przyjęcia chorego do opieki paliatywnej. Gromadzenie informacji, formułowanie diagnozy pielęgniarskiej, ustalanie celów i planu opieki, wdrażanie interwencji pielęgniarskich oraz dokonywanie ewaluacji opieki. Rozpoznawanie uwarunkowań zdrowotnych pacjentów i ocena reakcji nieuleczalnie chorego. Realizacja zadań pielęgniarki w zakresie opieki pielęgniarskiej  nad chorym |w zaawansowanej fazie nieuleczalnej choroby. Komunikowanie w zespole interdyscyplinarnym.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2A434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DF2823">
              <w:rPr>
                <w:color w:val="auto"/>
                <w:sz w:val="22"/>
              </w:rPr>
              <w:t>10</w:t>
            </w:r>
          </w:p>
        </w:tc>
      </w:tr>
      <w:tr w:rsidR="00DF2823" w:rsidRPr="00DF2823" w14:paraId="52CEA099" w14:textId="77777777" w:rsidTr="00DF2823">
        <w:trPr>
          <w:trHeight w:val="26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F792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color w:val="auto"/>
                <w:sz w:val="22"/>
              </w:rPr>
            </w:pPr>
            <w:r w:rsidRPr="00DF2823">
              <w:rPr>
                <w:color w:val="auto"/>
                <w:sz w:val="22"/>
              </w:rPr>
              <w:t xml:space="preserve">Komunikowanie się z pacjentem nieuleczalnie chorym oraz niezdolnym do nawiązania  i podtrzymania komunikacji z powodu zawansowanego procesu choroby. Poradnictwo w zakresie samoopieki. Prowadzenie rozmowy terapeutycznej i udzielanie wsparcia w aspekcie potrzeb psychospołecznych i duchowych.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567C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DF2823">
              <w:rPr>
                <w:color w:val="auto"/>
                <w:sz w:val="22"/>
              </w:rPr>
              <w:t>10</w:t>
            </w:r>
          </w:p>
        </w:tc>
      </w:tr>
      <w:tr w:rsidR="00DF2823" w:rsidRPr="00DF2823" w14:paraId="717D92C7" w14:textId="77777777" w:rsidTr="00DF2823">
        <w:trPr>
          <w:trHeight w:val="26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E758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rPr>
                <w:b/>
                <w:color w:val="auto"/>
                <w:sz w:val="22"/>
              </w:rPr>
            </w:pPr>
            <w:r w:rsidRPr="00DF2823">
              <w:rPr>
                <w:color w:val="auto"/>
                <w:sz w:val="22"/>
              </w:rPr>
              <w:t xml:space="preserve">Opieka pielęgniarska nad pacjentami w zawansowanej fazie choroby nowotworowej. </w:t>
            </w:r>
            <w:r w:rsidRPr="00DF2823">
              <w:rPr>
                <w:color w:val="auto"/>
                <w:sz w:val="22"/>
              </w:rPr>
              <w:br/>
              <w:t>Ocena i monitorowanie bólu i innych objawów, postępowanie objawowe - farmakologiczne, dietetyczne, rehabilitacyjne i leczniczo-pielęgnacyjne. Przygotowywanie i podawanie leków różnymi drogami, samodzielnie lub na zlecenie lekarza. Tworzenie pacjentowi warunków do godnego umierania i postępowanie zgodnie z procedurą z ciałem pacjenta po śmierci.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0C09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DF2823">
              <w:rPr>
                <w:color w:val="auto"/>
                <w:sz w:val="22"/>
              </w:rPr>
              <w:t>20</w:t>
            </w:r>
          </w:p>
        </w:tc>
      </w:tr>
      <w:tr w:rsidR="00DF2823" w:rsidRPr="00DF2823" w14:paraId="0B212108" w14:textId="77777777" w:rsidTr="00DF2823">
        <w:trPr>
          <w:trHeight w:val="264"/>
        </w:trPr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D081" w14:textId="77777777" w:rsidR="00DF2823" w:rsidRPr="00DF2823" w:rsidRDefault="00DF2823" w:rsidP="00DA087A">
            <w:pPr>
              <w:tabs>
                <w:tab w:val="left" w:pos="3315"/>
              </w:tabs>
              <w:spacing w:after="0" w:line="259" w:lineRule="auto"/>
              <w:ind w:left="58" w:right="0" w:firstLine="0"/>
              <w:jc w:val="left"/>
              <w:rPr>
                <w:b/>
                <w:color w:val="auto"/>
                <w:sz w:val="22"/>
              </w:rPr>
            </w:pPr>
            <w:r w:rsidRPr="00DF2823">
              <w:rPr>
                <w:b/>
                <w:color w:val="auto"/>
                <w:sz w:val="22"/>
              </w:rPr>
              <w:t xml:space="preserve">21.5. Samokształcenie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DA94" w14:textId="77777777" w:rsidR="00DF2823" w:rsidRPr="00DF2823" w:rsidRDefault="00DF2823" w:rsidP="00DA087A">
            <w:pPr>
              <w:spacing w:after="0" w:line="259" w:lineRule="auto"/>
              <w:ind w:left="97" w:right="0" w:firstLine="0"/>
              <w:jc w:val="center"/>
              <w:rPr>
                <w:b/>
                <w:color w:val="auto"/>
                <w:sz w:val="22"/>
              </w:rPr>
            </w:pPr>
            <w:r w:rsidRPr="00DF2823">
              <w:rPr>
                <w:b/>
                <w:color w:val="auto"/>
                <w:sz w:val="22"/>
              </w:rPr>
              <w:t>20</w:t>
            </w:r>
          </w:p>
        </w:tc>
      </w:tr>
      <w:tr w:rsidR="00DF2823" w:rsidRPr="00DF2823" w14:paraId="51DF8A6F" w14:textId="77777777" w:rsidTr="00DF2823">
        <w:trPr>
          <w:trHeight w:val="260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0FCEB67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b/>
                <w:sz w:val="22"/>
              </w:rPr>
              <w:t xml:space="preserve">22. Literatura </w:t>
            </w:r>
          </w:p>
        </w:tc>
      </w:tr>
      <w:tr w:rsidR="00DF2823" w:rsidRPr="00DF2823" w14:paraId="411F3194" w14:textId="77777777" w:rsidTr="00DF2823">
        <w:trPr>
          <w:trHeight w:val="519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B120" w14:textId="77777777" w:rsidR="00DF2823" w:rsidRPr="00DF2823" w:rsidRDefault="00DF2823" w:rsidP="00DA087A">
            <w:pPr>
              <w:pStyle w:val="Bezodstpw"/>
              <w:ind w:left="0" w:right="147"/>
              <w:rPr>
                <w:sz w:val="22"/>
              </w:rPr>
            </w:pPr>
            <w:bookmarkStart w:id="2" w:name="_Hlk127731501"/>
            <w:r w:rsidRPr="00DF2823">
              <w:rPr>
                <w:sz w:val="22"/>
              </w:rPr>
              <w:t xml:space="preserve">de </w:t>
            </w:r>
            <w:proofErr w:type="spellStart"/>
            <w:r w:rsidRPr="00DF2823">
              <w:rPr>
                <w:sz w:val="22"/>
              </w:rPr>
              <w:t>Walden</w:t>
            </w:r>
            <w:proofErr w:type="spellEnd"/>
            <w:r w:rsidRPr="00DF2823">
              <w:rPr>
                <w:sz w:val="22"/>
              </w:rPr>
              <w:t xml:space="preserve">-Gałuszko K., </w:t>
            </w:r>
            <w:proofErr w:type="spellStart"/>
            <w:r w:rsidRPr="00DF2823">
              <w:rPr>
                <w:sz w:val="22"/>
              </w:rPr>
              <w:t>Kaptacz</w:t>
            </w:r>
            <w:proofErr w:type="spellEnd"/>
            <w:r w:rsidRPr="00DF2823">
              <w:rPr>
                <w:sz w:val="22"/>
              </w:rPr>
              <w:t xml:space="preserve"> A.: Pielęgniarstwo opieki paliatywnej. Wydawnictwo Lekarskie PZWL, Warszawa 2017</w:t>
            </w:r>
          </w:p>
          <w:p w14:paraId="1F6DC236" w14:textId="77777777" w:rsidR="00DF2823" w:rsidRPr="00DF2823" w:rsidRDefault="00DF2823" w:rsidP="00DA087A">
            <w:pPr>
              <w:pStyle w:val="Bezodstpw"/>
              <w:ind w:left="0" w:right="147"/>
              <w:rPr>
                <w:sz w:val="22"/>
              </w:rPr>
            </w:pPr>
            <w:r w:rsidRPr="00DF2823">
              <w:rPr>
                <w:sz w:val="22"/>
              </w:rPr>
              <w:t xml:space="preserve">Interna Szczeklika – Podręcznik chorób wewnętrznych. Rozdział: Opieka paliatywna. Medycyna Praktyczna, Kraków (wydanie od 2014 r.) </w:t>
            </w:r>
          </w:p>
          <w:p w14:paraId="50C06430" w14:textId="77777777" w:rsidR="00DF2823" w:rsidRPr="00DF2823" w:rsidRDefault="00DF2823" w:rsidP="00DA087A">
            <w:pPr>
              <w:pStyle w:val="Bezodstpw"/>
              <w:ind w:left="0" w:right="147"/>
              <w:rPr>
                <w:sz w:val="22"/>
              </w:rPr>
            </w:pPr>
            <w:r w:rsidRPr="00DF2823">
              <w:rPr>
                <w:sz w:val="22"/>
              </w:rPr>
              <w:t>Krakowiak P., Paczkowska A., Janowicz A., Sikora B. (red.): Zdrowa rozmowa. Sztuka komunikacji z osobami u kresu życia i ich opiekunami. Wyd. Fundacja Hospicyjna, Gdańsk 2014</w:t>
            </w:r>
          </w:p>
          <w:p w14:paraId="7FD065B7" w14:textId="77777777" w:rsidR="00DF2823" w:rsidRPr="00DF2823" w:rsidRDefault="00DF2823" w:rsidP="00DA087A">
            <w:pPr>
              <w:pStyle w:val="Bezodstpw"/>
              <w:ind w:left="0" w:right="147"/>
              <w:rPr>
                <w:sz w:val="22"/>
              </w:rPr>
            </w:pPr>
            <w:r w:rsidRPr="00DF2823">
              <w:rPr>
                <w:sz w:val="22"/>
              </w:rPr>
              <w:t xml:space="preserve">Czasopisma: </w:t>
            </w:r>
          </w:p>
          <w:p w14:paraId="78DB2D57" w14:textId="77777777" w:rsidR="00DF2823" w:rsidRPr="00DF2823" w:rsidRDefault="00DF2823" w:rsidP="00DA087A">
            <w:pPr>
              <w:pStyle w:val="Bezodstpw"/>
              <w:ind w:left="0" w:right="147"/>
              <w:rPr>
                <w:sz w:val="22"/>
              </w:rPr>
            </w:pPr>
            <w:r w:rsidRPr="00DF2823">
              <w:rPr>
                <w:sz w:val="22"/>
              </w:rPr>
              <w:t xml:space="preserve">Medycyna Paliatywna. </w:t>
            </w:r>
          </w:p>
          <w:p w14:paraId="0B675938" w14:textId="77777777" w:rsidR="00DF2823" w:rsidRPr="00DF2823" w:rsidRDefault="00DF2823" w:rsidP="00DA087A">
            <w:pPr>
              <w:pStyle w:val="Bezodstpw"/>
              <w:ind w:left="0" w:right="147"/>
              <w:rPr>
                <w:color w:val="auto"/>
                <w:sz w:val="22"/>
              </w:rPr>
            </w:pPr>
            <w:r w:rsidRPr="00DF2823">
              <w:rPr>
                <w:sz w:val="22"/>
              </w:rPr>
              <w:t xml:space="preserve">Dostępne: </w:t>
            </w:r>
            <w:hyperlink r:id="rId7" w:history="1">
              <w:r w:rsidRPr="00DF2823">
                <w:rPr>
                  <w:rStyle w:val="Hipercze"/>
                  <w:color w:val="auto"/>
                  <w:sz w:val="22"/>
                  <w:u w:val="none"/>
                </w:rPr>
                <w:t>https://www.termedia.pl/Czasopismo/Medycyna_Paliatywna-59</w:t>
              </w:r>
            </w:hyperlink>
            <w:r w:rsidRPr="00DF2823">
              <w:rPr>
                <w:color w:val="auto"/>
                <w:sz w:val="22"/>
              </w:rPr>
              <w:t xml:space="preserve">  </w:t>
            </w:r>
          </w:p>
          <w:p w14:paraId="16D68181" w14:textId="77777777" w:rsidR="00DF2823" w:rsidRPr="00DF2823" w:rsidRDefault="00DF2823" w:rsidP="00DA087A">
            <w:pPr>
              <w:pStyle w:val="Bezodstpw"/>
              <w:ind w:left="0" w:right="147"/>
              <w:rPr>
                <w:color w:val="auto"/>
                <w:sz w:val="22"/>
                <w:lang w:val="fr-FR"/>
              </w:rPr>
            </w:pPr>
            <w:r w:rsidRPr="00DF2823">
              <w:rPr>
                <w:color w:val="auto"/>
                <w:sz w:val="22"/>
                <w:lang w:val="fr-FR"/>
              </w:rPr>
              <w:t>Palliative Medicine in Practice.</w:t>
            </w:r>
          </w:p>
          <w:p w14:paraId="3E32E244" w14:textId="22DF7123" w:rsidR="00DF2823" w:rsidRPr="00DF2823" w:rsidRDefault="00DF2823" w:rsidP="00DA087A">
            <w:pPr>
              <w:pStyle w:val="Bezodstpw"/>
              <w:ind w:left="0" w:right="147"/>
              <w:rPr>
                <w:sz w:val="22"/>
                <w:lang w:val="fr-FR"/>
              </w:rPr>
            </w:pPr>
            <w:r w:rsidRPr="00DF2823">
              <w:rPr>
                <w:color w:val="auto"/>
                <w:sz w:val="22"/>
                <w:lang w:val="fr-FR"/>
              </w:rPr>
              <w:t xml:space="preserve">Dostępne: </w:t>
            </w:r>
            <w:hyperlink r:id="rId8" w:history="1">
              <w:r w:rsidRPr="00DF2823">
                <w:rPr>
                  <w:rStyle w:val="Hipercze"/>
                  <w:color w:val="auto"/>
                  <w:sz w:val="22"/>
                  <w:u w:val="none"/>
                  <w:lang w:val="fr-FR"/>
                </w:rPr>
                <w:t>https://journals.viamedica.pl/palliative_medicine_in_practice/</w:t>
              </w:r>
            </w:hyperlink>
            <w:r w:rsidRPr="00DF2823">
              <w:rPr>
                <w:color w:val="auto"/>
                <w:sz w:val="22"/>
                <w:lang w:val="fr-FR"/>
              </w:rPr>
              <w:t xml:space="preserve"> </w:t>
            </w:r>
            <w:bookmarkEnd w:id="2"/>
          </w:p>
        </w:tc>
      </w:tr>
      <w:tr w:rsidR="00DF2823" w:rsidRPr="00DF2823" w14:paraId="63D3D5FC" w14:textId="77777777" w:rsidTr="00DF2823">
        <w:trPr>
          <w:trHeight w:val="262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4BDE3AA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b/>
                <w:sz w:val="22"/>
              </w:rPr>
              <w:t xml:space="preserve">23. Kryteria oceny – szczegóły </w:t>
            </w:r>
          </w:p>
        </w:tc>
      </w:tr>
      <w:tr w:rsidR="00DF2823" w:rsidRPr="00DF2823" w14:paraId="3DE024B2" w14:textId="77777777" w:rsidTr="00DF2823">
        <w:trPr>
          <w:trHeight w:val="769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50D98" w14:textId="77777777" w:rsidR="00DF2823" w:rsidRPr="00DF2823" w:rsidRDefault="00DF2823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 xml:space="preserve">Zgodnie z zaleceniami organów kontrolujących. </w:t>
            </w:r>
          </w:p>
          <w:p w14:paraId="32A77362" w14:textId="77777777" w:rsidR="00DF2823" w:rsidRPr="00DF2823" w:rsidRDefault="00DF2823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 xml:space="preserve">Zaliczenie przedmiotu - student osiągnął zakładane efekty uczenia się. </w:t>
            </w:r>
          </w:p>
          <w:p w14:paraId="5D025768" w14:textId="77777777" w:rsidR="00DF2823" w:rsidRPr="00DF2823" w:rsidRDefault="00DF282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F2823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AEC9A6D" w14:textId="77777777" w:rsidR="00DF2823" w:rsidRDefault="00DF2823" w:rsidP="00DF2823">
      <w:pPr>
        <w:spacing w:after="0" w:line="259" w:lineRule="auto"/>
        <w:ind w:left="0" w:right="0" w:firstLine="0"/>
        <w:jc w:val="left"/>
      </w:pPr>
    </w:p>
    <w:p w14:paraId="0D592908" w14:textId="77777777" w:rsidR="00DF2823" w:rsidRPr="00555D82" w:rsidRDefault="00DF2823" w:rsidP="00401410">
      <w:pPr>
        <w:spacing w:after="5" w:line="254" w:lineRule="auto"/>
        <w:ind w:left="336" w:right="911"/>
        <w:jc w:val="left"/>
        <w:rPr>
          <w:sz w:val="22"/>
        </w:rPr>
      </w:pPr>
    </w:p>
    <w:sectPr w:rsidR="00DF2823" w:rsidRPr="00555D82" w:rsidSect="00096A9E">
      <w:footerReference w:type="even" r:id="rId9"/>
      <w:footerReference w:type="default" r:id="rId10"/>
      <w:footerReference w:type="first" r:id="rId11"/>
      <w:pgSz w:w="11906" w:h="16838"/>
      <w:pgMar w:top="851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E20C2" w14:textId="77777777" w:rsidR="00096A9E" w:rsidRDefault="00096A9E">
      <w:pPr>
        <w:spacing w:after="0" w:line="240" w:lineRule="auto"/>
      </w:pPr>
      <w:r>
        <w:separator/>
      </w:r>
    </w:p>
  </w:endnote>
  <w:endnote w:type="continuationSeparator" w:id="0">
    <w:p w14:paraId="16AACD26" w14:textId="77777777" w:rsidR="00096A9E" w:rsidRDefault="0009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81222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A7C557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D62E0" w14:textId="0EB1B522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D555D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AE6F7B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7CBB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76FE92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981A9" w14:textId="77777777" w:rsidR="00096A9E" w:rsidRDefault="00096A9E">
      <w:pPr>
        <w:spacing w:after="0" w:line="240" w:lineRule="auto"/>
      </w:pPr>
      <w:r>
        <w:separator/>
      </w:r>
    </w:p>
  </w:footnote>
  <w:footnote w:type="continuationSeparator" w:id="0">
    <w:p w14:paraId="64028D58" w14:textId="77777777" w:rsidR="00096A9E" w:rsidRDefault="00096A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614DF4"/>
    <w:multiLevelType w:val="hybridMultilevel"/>
    <w:tmpl w:val="F800E2C8"/>
    <w:lvl w:ilvl="0" w:tplc="782241EA">
      <w:start w:val="1"/>
      <w:numFmt w:val="decimal"/>
      <w:lvlText w:val="%1."/>
      <w:lvlJc w:val="left"/>
      <w:pPr>
        <w:ind w:left="4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85D5195"/>
    <w:multiLevelType w:val="hybridMultilevel"/>
    <w:tmpl w:val="D5D87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6"/>
  </w:num>
  <w:num w:numId="23">
    <w:abstractNumId w:val="4"/>
  </w:num>
  <w:num w:numId="24">
    <w:abstractNumId w:val="16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623DE"/>
    <w:rsid w:val="00096A9E"/>
    <w:rsid w:val="000B5BE8"/>
    <w:rsid w:val="000C16D1"/>
    <w:rsid w:val="001032AA"/>
    <w:rsid w:val="00116198"/>
    <w:rsid w:val="0013739F"/>
    <w:rsid w:val="00170ED6"/>
    <w:rsid w:val="001A76A8"/>
    <w:rsid w:val="001F200E"/>
    <w:rsid w:val="00217B0A"/>
    <w:rsid w:val="00227EC7"/>
    <w:rsid w:val="00261289"/>
    <w:rsid w:val="00303FB2"/>
    <w:rsid w:val="00306823"/>
    <w:rsid w:val="00367891"/>
    <w:rsid w:val="00397A99"/>
    <w:rsid w:val="00401410"/>
    <w:rsid w:val="0046127E"/>
    <w:rsid w:val="004E2C7A"/>
    <w:rsid w:val="00506FC7"/>
    <w:rsid w:val="00555D82"/>
    <w:rsid w:val="00595C03"/>
    <w:rsid w:val="005B2DF8"/>
    <w:rsid w:val="005E6490"/>
    <w:rsid w:val="005E7AC1"/>
    <w:rsid w:val="00604562"/>
    <w:rsid w:val="00666997"/>
    <w:rsid w:val="00751C27"/>
    <w:rsid w:val="007B7771"/>
    <w:rsid w:val="007D16FE"/>
    <w:rsid w:val="007D274F"/>
    <w:rsid w:val="007D799C"/>
    <w:rsid w:val="008050C4"/>
    <w:rsid w:val="008242AB"/>
    <w:rsid w:val="00831C7E"/>
    <w:rsid w:val="00863D9E"/>
    <w:rsid w:val="00893D43"/>
    <w:rsid w:val="009D1B92"/>
    <w:rsid w:val="009D64EA"/>
    <w:rsid w:val="00A51EA2"/>
    <w:rsid w:val="00B35916"/>
    <w:rsid w:val="00BD695C"/>
    <w:rsid w:val="00BF5AE8"/>
    <w:rsid w:val="00C22D29"/>
    <w:rsid w:val="00C52E5E"/>
    <w:rsid w:val="00CA19B7"/>
    <w:rsid w:val="00CB3D8B"/>
    <w:rsid w:val="00CC10D3"/>
    <w:rsid w:val="00CC29D2"/>
    <w:rsid w:val="00CC5EAF"/>
    <w:rsid w:val="00D555D9"/>
    <w:rsid w:val="00D834E7"/>
    <w:rsid w:val="00DA7D7E"/>
    <w:rsid w:val="00DF2823"/>
    <w:rsid w:val="00E00245"/>
    <w:rsid w:val="00E169C0"/>
    <w:rsid w:val="00E23AD0"/>
    <w:rsid w:val="00E4708E"/>
    <w:rsid w:val="00E6062F"/>
    <w:rsid w:val="00E774C6"/>
    <w:rsid w:val="00E82A95"/>
    <w:rsid w:val="00E95559"/>
    <w:rsid w:val="00EB7FD2"/>
    <w:rsid w:val="00F14BEB"/>
    <w:rsid w:val="00F47461"/>
    <w:rsid w:val="00F72354"/>
    <w:rsid w:val="00F9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9FDC3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0456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0456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4562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E7AC1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viamedica.pl/palliative_medicine_in_practic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ermedia.pl/Czasopismo/Medycyna_Paliatywna-5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1487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2024-02-28T14:34:00Z</dcterms:created>
  <dcterms:modified xsi:type="dcterms:W3CDTF">2024-08-22T09:22:00Z</dcterms:modified>
</cp:coreProperties>
</file>