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259A6" w14:textId="77777777" w:rsidR="008050C4" w:rsidRPr="00C07929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C07929">
        <w:rPr>
          <w:b/>
          <w:i/>
          <w:sz w:val="22"/>
        </w:rPr>
        <w:t>Załącznik nr 1b</w:t>
      </w:r>
    </w:p>
    <w:p w14:paraId="00968656" w14:textId="77777777" w:rsidR="00C07929" w:rsidRDefault="008050C4" w:rsidP="008050C4">
      <w:pPr>
        <w:pStyle w:val="Nagwek1"/>
        <w:ind w:right="611"/>
        <w:rPr>
          <w:sz w:val="22"/>
        </w:rPr>
      </w:pPr>
      <w:r w:rsidRPr="00C07929">
        <w:rPr>
          <w:sz w:val="22"/>
        </w:rPr>
        <w:t xml:space="preserve">Karta przedmiotu - praktyka zawodowa </w:t>
      </w:r>
    </w:p>
    <w:p w14:paraId="1E55BB5E" w14:textId="14E71828" w:rsidR="008050C4" w:rsidRPr="00C07929" w:rsidRDefault="008050C4" w:rsidP="008050C4">
      <w:pPr>
        <w:pStyle w:val="Nagwek1"/>
        <w:ind w:right="611"/>
        <w:rPr>
          <w:sz w:val="22"/>
        </w:rPr>
      </w:pPr>
      <w:r w:rsidRPr="00C07929">
        <w:rPr>
          <w:sz w:val="22"/>
        </w:rPr>
        <w:t xml:space="preserve">Cz. 1 </w:t>
      </w:r>
    </w:p>
    <w:tbl>
      <w:tblPr>
        <w:tblStyle w:val="TableGrid"/>
        <w:tblW w:w="9286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049"/>
        <w:gridCol w:w="834"/>
        <w:gridCol w:w="106"/>
        <w:gridCol w:w="2166"/>
        <w:gridCol w:w="1997"/>
        <w:gridCol w:w="1134"/>
      </w:tblGrid>
      <w:tr w:rsidR="008050C4" w:rsidRPr="00C07929" w14:paraId="11002DAF" w14:textId="77777777" w:rsidTr="00752F5F">
        <w:trPr>
          <w:trHeight w:val="262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01C570" w14:textId="77777777" w:rsidR="008050C4" w:rsidRPr="00C07929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07929" w14:paraId="6D981221" w14:textId="77777777" w:rsidTr="00752F5F">
        <w:trPr>
          <w:trHeight w:val="517"/>
        </w:trPr>
        <w:tc>
          <w:tcPr>
            <w:tcW w:w="3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5DCD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1. Kierunek studiów:</w:t>
            </w:r>
            <w:r w:rsidRPr="00C07929">
              <w:rPr>
                <w:sz w:val="22"/>
              </w:rPr>
              <w:t xml:space="preserve">  </w:t>
            </w:r>
            <w:r w:rsidR="00F04F29" w:rsidRPr="00C07929">
              <w:rPr>
                <w:sz w:val="22"/>
              </w:rPr>
              <w:t>Pielęgniarstwo</w:t>
            </w:r>
          </w:p>
        </w:tc>
        <w:tc>
          <w:tcPr>
            <w:tcW w:w="5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6966" w14:textId="77777777" w:rsidR="008050C4" w:rsidRPr="00C07929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Poziom kształcenia:</w:t>
            </w:r>
            <w:r w:rsidRPr="00C07929">
              <w:rPr>
                <w:sz w:val="22"/>
              </w:rPr>
              <w:t xml:space="preserve">  </w:t>
            </w:r>
            <w:r w:rsidR="00F04F29" w:rsidRPr="00C07929">
              <w:rPr>
                <w:sz w:val="22"/>
              </w:rPr>
              <w:t>II stopień / profil ogólnoakademicki</w:t>
            </w:r>
          </w:p>
          <w:p w14:paraId="1E74456C" w14:textId="30EDCDB2" w:rsidR="008050C4" w:rsidRPr="00C07929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Forma studiów:</w:t>
            </w:r>
            <w:r w:rsidRPr="00C07929">
              <w:rPr>
                <w:sz w:val="22"/>
              </w:rPr>
              <w:t xml:space="preserve"> </w:t>
            </w:r>
            <w:r w:rsidR="00C07929">
              <w:rPr>
                <w:sz w:val="22"/>
              </w:rPr>
              <w:t xml:space="preserve">studia </w:t>
            </w:r>
            <w:r w:rsidR="00290F5D" w:rsidRPr="00C07929">
              <w:rPr>
                <w:sz w:val="22"/>
              </w:rPr>
              <w:t>nie</w:t>
            </w:r>
            <w:r w:rsidR="00F04F29" w:rsidRPr="00C07929">
              <w:rPr>
                <w:sz w:val="22"/>
              </w:rPr>
              <w:t>stacjonarne</w:t>
            </w:r>
            <w:r w:rsidRPr="00C07929">
              <w:rPr>
                <w:sz w:val="22"/>
              </w:rPr>
              <w:t xml:space="preserve"> </w:t>
            </w:r>
          </w:p>
        </w:tc>
      </w:tr>
      <w:tr w:rsidR="008050C4" w:rsidRPr="00C07929" w14:paraId="5294608D" w14:textId="77777777" w:rsidTr="00752F5F">
        <w:trPr>
          <w:trHeight w:val="262"/>
        </w:trPr>
        <w:tc>
          <w:tcPr>
            <w:tcW w:w="3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6A47" w14:textId="3E18730C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4. Rok:</w:t>
            </w:r>
            <w:r w:rsidRPr="00C07929">
              <w:rPr>
                <w:sz w:val="22"/>
              </w:rPr>
              <w:t xml:space="preserve"> </w:t>
            </w:r>
            <w:r w:rsidRPr="00C07929">
              <w:rPr>
                <w:b/>
                <w:sz w:val="22"/>
              </w:rPr>
              <w:t xml:space="preserve"> </w:t>
            </w:r>
            <w:r w:rsidR="00F04F29" w:rsidRPr="00C07929">
              <w:rPr>
                <w:sz w:val="22"/>
              </w:rPr>
              <w:t xml:space="preserve">I </w:t>
            </w:r>
            <w:r w:rsidR="00C07929">
              <w:rPr>
                <w:sz w:val="22"/>
              </w:rPr>
              <w:t>/</w:t>
            </w:r>
            <w:r w:rsidR="001E72F3" w:rsidRPr="00C07929">
              <w:rPr>
                <w:sz w:val="22"/>
              </w:rPr>
              <w:t xml:space="preserve"> cykl 2024</w:t>
            </w:r>
            <w:r w:rsidR="00F04F29" w:rsidRPr="00C07929">
              <w:rPr>
                <w:sz w:val="22"/>
              </w:rPr>
              <w:t>-202</w:t>
            </w:r>
            <w:r w:rsidR="001E72F3" w:rsidRPr="00C07929">
              <w:rPr>
                <w:sz w:val="22"/>
              </w:rPr>
              <w:t>6</w:t>
            </w:r>
          </w:p>
        </w:tc>
        <w:tc>
          <w:tcPr>
            <w:tcW w:w="5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3461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5. Semestr: </w:t>
            </w:r>
            <w:r w:rsidRPr="00C07929">
              <w:rPr>
                <w:sz w:val="22"/>
              </w:rPr>
              <w:t xml:space="preserve"> </w:t>
            </w:r>
            <w:r w:rsidR="00F04F29" w:rsidRPr="00C07929">
              <w:rPr>
                <w:sz w:val="22"/>
              </w:rPr>
              <w:t>II</w:t>
            </w:r>
          </w:p>
        </w:tc>
      </w:tr>
      <w:tr w:rsidR="008050C4" w:rsidRPr="00C07929" w14:paraId="062AC268" w14:textId="77777777" w:rsidTr="00752F5F">
        <w:trPr>
          <w:trHeight w:val="264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EFF8" w14:textId="2DC77BF6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6. Nazwa przedmiotu:</w:t>
            </w:r>
            <w:r w:rsidRPr="00C07929">
              <w:rPr>
                <w:sz w:val="22"/>
              </w:rPr>
              <w:t xml:space="preserve">  </w:t>
            </w:r>
            <w:r w:rsidR="00F04F29" w:rsidRPr="00C07929">
              <w:rPr>
                <w:sz w:val="22"/>
              </w:rPr>
              <w:t>Pielęgniarstwo specjalistyczne i edukacja terapeutyczna</w:t>
            </w:r>
            <w:r w:rsidR="00587C3A" w:rsidRPr="00C07929">
              <w:rPr>
                <w:sz w:val="22"/>
              </w:rPr>
              <w:t xml:space="preserve"> </w:t>
            </w:r>
          </w:p>
        </w:tc>
      </w:tr>
      <w:tr w:rsidR="008050C4" w:rsidRPr="00C07929" w14:paraId="4E196B7C" w14:textId="77777777" w:rsidTr="00752F5F">
        <w:trPr>
          <w:trHeight w:val="262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C3EF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7. Status przedmiotu:</w:t>
            </w:r>
            <w:r w:rsidRPr="00C07929">
              <w:rPr>
                <w:sz w:val="22"/>
              </w:rPr>
              <w:t xml:space="preserve">  </w:t>
            </w:r>
            <w:r w:rsidR="00F04F29" w:rsidRPr="00C07929">
              <w:rPr>
                <w:sz w:val="22"/>
              </w:rPr>
              <w:t>obowiązkowy</w:t>
            </w:r>
          </w:p>
        </w:tc>
      </w:tr>
      <w:tr w:rsidR="008050C4" w:rsidRPr="00C07929" w14:paraId="447229C1" w14:textId="77777777" w:rsidTr="00752F5F">
        <w:trPr>
          <w:trHeight w:val="2612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4EB6" w14:textId="77777777" w:rsidR="00F04F29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C07929">
              <w:rPr>
                <w:b/>
                <w:sz w:val="22"/>
              </w:rPr>
              <w:t>8.  Cel/-e przedmiotu</w:t>
            </w:r>
          </w:p>
          <w:p w14:paraId="0B016DB8" w14:textId="77777777" w:rsidR="00F04F29" w:rsidRPr="00C07929" w:rsidRDefault="00F04F29" w:rsidP="00F04F2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7929">
              <w:rPr>
                <w:rFonts w:ascii="Times New Roman" w:hAnsi="Times New Roman"/>
              </w:rPr>
              <w:t>Dostarczenie specjalistycznej wi</w:t>
            </w:r>
            <w:r w:rsidR="00505A19" w:rsidRPr="00C07929">
              <w:rPr>
                <w:rFonts w:ascii="Times New Roman" w:hAnsi="Times New Roman"/>
              </w:rPr>
              <w:t>edzy koniecznej do rozpoznawania</w:t>
            </w:r>
            <w:r w:rsidRPr="00C07929">
              <w:rPr>
                <w:rFonts w:ascii="Times New Roman" w:hAnsi="Times New Roman"/>
              </w:rPr>
              <w:t xml:space="preserve"> potrzeb jednostki, grupy lub zbiorowości oraz określenie zasobów niezbędnych i dostępnych do ich zaspokojenia</w:t>
            </w:r>
          </w:p>
          <w:p w14:paraId="50DAD7E7" w14:textId="77777777" w:rsidR="00F04F29" w:rsidRPr="00C07929" w:rsidRDefault="00800520" w:rsidP="00F04F2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7929">
              <w:rPr>
                <w:rFonts w:ascii="Times New Roman" w:hAnsi="Times New Roman"/>
              </w:rPr>
              <w:t>Doskonalenie</w:t>
            </w:r>
            <w:r w:rsidR="00F04F29" w:rsidRPr="00C07929">
              <w:rPr>
                <w:rFonts w:ascii="Times New Roman" w:hAnsi="Times New Roman"/>
              </w:rPr>
              <w:t xml:space="preserve">  umiejętności planowania i realizowania specjalistycznej opieki pielęgniarskiej, </w:t>
            </w:r>
            <w:r w:rsidR="00E8274F" w:rsidRPr="00C07929">
              <w:rPr>
                <w:rFonts w:ascii="Times New Roman" w:hAnsi="Times New Roman"/>
              </w:rPr>
              <w:br/>
            </w:r>
            <w:r w:rsidR="00F04F29" w:rsidRPr="00C07929">
              <w:rPr>
                <w:rFonts w:ascii="Times New Roman" w:hAnsi="Times New Roman"/>
              </w:rPr>
              <w:t>z uwzględnieniem metody procesu pielęgnowania i priorytetów opieki</w:t>
            </w:r>
          </w:p>
          <w:p w14:paraId="76998B43" w14:textId="77777777" w:rsidR="00F04F29" w:rsidRPr="00C07929" w:rsidRDefault="00F04F29" w:rsidP="00F04F2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7929">
              <w:rPr>
                <w:rFonts w:ascii="Times New Roman" w:hAnsi="Times New Roman"/>
              </w:rPr>
              <w:t>Przygotowanie do wykonywania specjalistycznych  świadczeń zapobiegawczych, diagnostycznych, leczniczych  i rehabilitacyjnych zgodnie z obowiązującymi przepisami</w:t>
            </w:r>
          </w:p>
          <w:p w14:paraId="7B807B14" w14:textId="77777777" w:rsidR="00F04F29" w:rsidRPr="00C07929" w:rsidRDefault="00800520" w:rsidP="00F04F2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7929">
              <w:rPr>
                <w:rFonts w:ascii="Times New Roman" w:hAnsi="Times New Roman"/>
              </w:rPr>
              <w:t>Doskonalenie</w:t>
            </w:r>
            <w:r w:rsidR="00F04F29" w:rsidRPr="00C07929">
              <w:rPr>
                <w:rFonts w:ascii="Times New Roman" w:hAnsi="Times New Roman"/>
              </w:rPr>
              <w:t xml:space="preserve"> umiejętności promocji i edukacji zdrowotnej w różnych obszarach opieki  specjalistycznej</w:t>
            </w:r>
          </w:p>
          <w:p w14:paraId="0AFEA448" w14:textId="77777777" w:rsidR="008050C4" w:rsidRPr="00C07929" w:rsidRDefault="00F04F29" w:rsidP="00505A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7929">
              <w:rPr>
                <w:rFonts w:ascii="Times New Roman" w:hAnsi="Times New Roman"/>
              </w:rPr>
              <w:t>Doskonalenie umiejętności działania w roli uczestnika specjalistycznych zespołów opieki zdrowotnej</w:t>
            </w:r>
            <w:r w:rsidR="008050C4" w:rsidRPr="00C07929">
              <w:rPr>
                <w:rFonts w:ascii="Times New Roman" w:hAnsi="Times New Roman"/>
                <w:b/>
              </w:rPr>
              <w:t xml:space="preserve">  </w:t>
            </w:r>
          </w:p>
          <w:p w14:paraId="65F114ED" w14:textId="77777777" w:rsidR="008050C4" w:rsidRPr="00C07929" w:rsidRDefault="008050C4" w:rsidP="008050C4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 xml:space="preserve"> </w:t>
            </w:r>
          </w:p>
          <w:p w14:paraId="33DCA72E" w14:textId="77777777" w:rsidR="00C07929" w:rsidRPr="00C07929" w:rsidRDefault="00C07929" w:rsidP="00C07929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Efekty uczenia się/odniesienie do efektów uczenia się </w:t>
            </w:r>
            <w:r w:rsidRPr="00C07929">
              <w:rPr>
                <w:sz w:val="22"/>
              </w:rPr>
              <w:t xml:space="preserve">zawartych w </w:t>
            </w:r>
            <w:r w:rsidRPr="00C07929">
              <w:rPr>
                <w:i/>
                <w:sz w:val="22"/>
              </w:rPr>
              <w:t>(właściwe podkreślić)</w:t>
            </w:r>
            <w:r w:rsidRPr="00C07929">
              <w:rPr>
                <w:sz w:val="22"/>
              </w:rPr>
              <w:t xml:space="preserve">: </w:t>
            </w:r>
          </w:p>
          <w:p w14:paraId="330652EC" w14:textId="77777777" w:rsidR="00C07929" w:rsidRPr="00C07929" w:rsidRDefault="00C07929" w:rsidP="00C07929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C07929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C07929">
              <w:rPr>
                <w:sz w:val="22"/>
              </w:rPr>
              <w:t xml:space="preserve">)/Uchwale Senatu SUM </w:t>
            </w:r>
            <w:r w:rsidRPr="00C0792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07929">
              <w:rPr>
                <w:sz w:val="22"/>
              </w:rPr>
              <w:t xml:space="preserve"> </w:t>
            </w:r>
          </w:p>
          <w:p w14:paraId="7DF10527" w14:textId="22B71FE8" w:rsidR="00C07929" w:rsidRDefault="00C07929" w:rsidP="00C07929">
            <w:pPr>
              <w:spacing w:after="0" w:line="259" w:lineRule="auto"/>
              <w:ind w:left="0" w:right="0" w:hanging="22"/>
              <w:jc w:val="left"/>
              <w:rPr>
                <w:sz w:val="22"/>
              </w:rPr>
            </w:pPr>
            <w:r>
              <w:rPr>
                <w:sz w:val="22"/>
              </w:rPr>
              <w:t xml:space="preserve">w zakresie wiedzy student zna i rozumie: </w:t>
            </w:r>
          </w:p>
          <w:p w14:paraId="3123C610" w14:textId="1BE6BD18" w:rsidR="008050C4" w:rsidRPr="00C07929" w:rsidRDefault="008050C4" w:rsidP="00C07929">
            <w:pPr>
              <w:spacing w:after="0" w:line="259" w:lineRule="auto"/>
              <w:ind w:left="0" w:right="0" w:hanging="22"/>
              <w:jc w:val="left"/>
              <w:rPr>
                <w:sz w:val="22"/>
              </w:rPr>
            </w:pPr>
            <w:r w:rsidRPr="00C07929">
              <w:rPr>
                <w:sz w:val="22"/>
              </w:rPr>
              <w:t>w zakresie umiejętności student potrafi:</w:t>
            </w:r>
            <w:r w:rsidR="00505A19" w:rsidRPr="00C07929">
              <w:rPr>
                <w:sz w:val="22"/>
              </w:rPr>
              <w:t xml:space="preserve"> B.U31,B.U32, B.U34, B.U35, B.U36 </w:t>
            </w:r>
            <w:r w:rsidR="00505A19" w:rsidRPr="00C07929">
              <w:rPr>
                <w:sz w:val="22"/>
              </w:rPr>
              <w:br/>
            </w:r>
            <w:r w:rsidRPr="00C07929">
              <w:rPr>
                <w:sz w:val="22"/>
              </w:rPr>
              <w:t>w zakresie kompetencji społecznych student</w:t>
            </w:r>
            <w:r w:rsidR="00E11680" w:rsidRPr="00C07929">
              <w:rPr>
                <w:sz w:val="22"/>
              </w:rPr>
              <w:t xml:space="preserve"> jest gotów: punkt 1.3 ogólnych efektów uczenia się</w:t>
            </w:r>
          </w:p>
        </w:tc>
      </w:tr>
      <w:tr w:rsidR="008050C4" w:rsidRPr="00C07929" w14:paraId="4E53457A" w14:textId="77777777" w:rsidTr="00752F5F">
        <w:trPr>
          <w:trHeight w:val="512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B810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B7A2DAE" w14:textId="77777777" w:rsidR="008050C4" w:rsidRPr="00C07929" w:rsidRDefault="008D501C" w:rsidP="00C07929">
            <w:pPr>
              <w:spacing w:after="0" w:line="259" w:lineRule="auto"/>
              <w:ind w:left="-91" w:right="0" w:firstLine="0"/>
              <w:jc w:val="center"/>
              <w:rPr>
                <w:sz w:val="22"/>
              </w:rPr>
            </w:pPr>
            <w:r w:rsidRPr="00C07929">
              <w:rPr>
                <w:b/>
                <w:sz w:val="22"/>
              </w:rPr>
              <w:t>40</w:t>
            </w:r>
          </w:p>
        </w:tc>
        <w:tc>
          <w:tcPr>
            <w:tcW w:w="4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4D52" w14:textId="77777777" w:rsidR="008050C4" w:rsidRPr="00C0792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99E05DA" w14:textId="77777777" w:rsidR="008050C4" w:rsidRPr="00C07929" w:rsidRDefault="008D501C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C07929">
              <w:rPr>
                <w:b/>
                <w:sz w:val="22"/>
              </w:rPr>
              <w:t>2</w:t>
            </w:r>
            <w:r w:rsidR="008050C4" w:rsidRPr="00C07929">
              <w:rPr>
                <w:b/>
                <w:sz w:val="22"/>
              </w:rPr>
              <w:t xml:space="preserve"> </w:t>
            </w:r>
          </w:p>
        </w:tc>
      </w:tr>
      <w:tr w:rsidR="008050C4" w:rsidRPr="00C07929" w14:paraId="06B5551C" w14:textId="77777777" w:rsidTr="00752F5F">
        <w:trPr>
          <w:trHeight w:val="266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585" w14:textId="77777777" w:rsidR="008050C4" w:rsidRPr="00C07929" w:rsidRDefault="008050C4" w:rsidP="008D50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11. Forma zaliczenia przedmiotu: </w:t>
            </w:r>
            <w:r w:rsidRPr="00C07929">
              <w:rPr>
                <w:sz w:val="22"/>
              </w:rPr>
              <w:t>zaliczenie</w:t>
            </w:r>
            <w:r w:rsidRPr="00C07929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C07929" w14:paraId="7EC13E7E" w14:textId="77777777" w:rsidTr="00752F5F">
        <w:trPr>
          <w:trHeight w:val="259"/>
        </w:trPr>
        <w:tc>
          <w:tcPr>
            <w:tcW w:w="9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8EB4F6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07929" w14:paraId="6DD9210F" w14:textId="77777777" w:rsidTr="00752F5F">
        <w:trPr>
          <w:trHeight w:val="265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7529" w14:textId="77777777" w:rsidR="008050C4" w:rsidRPr="00C07929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C07929">
              <w:rPr>
                <w:sz w:val="22"/>
              </w:rPr>
              <w:t xml:space="preserve">Efekty uczenia się </w:t>
            </w:r>
          </w:p>
        </w:tc>
        <w:tc>
          <w:tcPr>
            <w:tcW w:w="3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CCF" w14:textId="77777777" w:rsidR="008050C4" w:rsidRPr="00C07929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C07929">
              <w:rPr>
                <w:sz w:val="22"/>
              </w:rPr>
              <w:t xml:space="preserve">Sposoby weryfikacji </w:t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6ECB" w14:textId="77777777" w:rsidR="008050C4" w:rsidRPr="00C07929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C07929">
              <w:rPr>
                <w:sz w:val="22"/>
              </w:rPr>
              <w:t xml:space="preserve">Sposoby oceny*/zaliczenie </w:t>
            </w:r>
          </w:p>
        </w:tc>
      </w:tr>
      <w:tr w:rsidR="008050C4" w:rsidRPr="00C07929" w14:paraId="58FD7D88" w14:textId="77777777" w:rsidTr="00752F5F">
        <w:trPr>
          <w:trHeight w:val="331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28F2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 xml:space="preserve">W zakresie wiedzy </w:t>
            </w:r>
          </w:p>
        </w:tc>
        <w:tc>
          <w:tcPr>
            <w:tcW w:w="3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A65A" w14:textId="77777777" w:rsidR="008050C4" w:rsidRPr="00C07929" w:rsidRDefault="00FD788F" w:rsidP="00C07929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07929">
              <w:rPr>
                <w:b/>
                <w:sz w:val="22"/>
              </w:rPr>
              <w:t>*</w:t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ADC0" w14:textId="77777777" w:rsidR="008050C4" w:rsidRPr="00C07929" w:rsidRDefault="00FD788F" w:rsidP="00711A6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C07929">
              <w:rPr>
                <w:b/>
                <w:sz w:val="22"/>
              </w:rPr>
              <w:t>*</w:t>
            </w:r>
          </w:p>
        </w:tc>
      </w:tr>
      <w:tr w:rsidR="008050C4" w:rsidRPr="00C07929" w14:paraId="5C92BCB2" w14:textId="77777777" w:rsidTr="00752F5F">
        <w:trPr>
          <w:trHeight w:val="334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C1FF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 xml:space="preserve">W zakresie umiejętności </w:t>
            </w:r>
          </w:p>
        </w:tc>
        <w:tc>
          <w:tcPr>
            <w:tcW w:w="3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0338" w14:textId="77777777" w:rsidR="00711A6D" w:rsidRPr="00C07929" w:rsidRDefault="00711A6D" w:rsidP="00C07929">
            <w:pPr>
              <w:spacing w:after="0" w:line="240" w:lineRule="auto"/>
              <w:ind w:left="86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>obserwacja</w:t>
            </w:r>
          </w:p>
          <w:p w14:paraId="6B783BEE" w14:textId="77777777" w:rsidR="008050C4" w:rsidRPr="00C07929" w:rsidRDefault="00711A6D" w:rsidP="00C0792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>realizacja zleconego zadania</w:t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0953" w14:textId="77777777" w:rsidR="008050C4" w:rsidRPr="00C07929" w:rsidRDefault="00711A6D" w:rsidP="00711A6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C07929">
              <w:rPr>
                <w:sz w:val="22"/>
              </w:rPr>
              <w:t>zaliczenie</w:t>
            </w:r>
          </w:p>
        </w:tc>
      </w:tr>
      <w:tr w:rsidR="008050C4" w:rsidRPr="00C07929" w14:paraId="28D0BD5B" w14:textId="77777777" w:rsidTr="00752F5F">
        <w:trPr>
          <w:trHeight w:val="332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E923" w14:textId="77777777" w:rsidR="008050C4" w:rsidRPr="00C0792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 xml:space="preserve">W zakresie kompetencji </w:t>
            </w:r>
          </w:p>
        </w:tc>
        <w:tc>
          <w:tcPr>
            <w:tcW w:w="3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897B" w14:textId="77777777" w:rsidR="008050C4" w:rsidRPr="00C07929" w:rsidRDefault="00711A6D" w:rsidP="00C0792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929">
              <w:rPr>
                <w:sz w:val="22"/>
              </w:rPr>
              <w:t>przedłużona obserwacja</w:t>
            </w: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FC24" w14:textId="77777777" w:rsidR="008050C4" w:rsidRPr="00C07929" w:rsidRDefault="00711A6D" w:rsidP="00711A6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C07929">
              <w:rPr>
                <w:sz w:val="22"/>
              </w:rPr>
              <w:t>zaliczenie</w:t>
            </w:r>
          </w:p>
        </w:tc>
      </w:tr>
    </w:tbl>
    <w:p w14:paraId="15BF615B" w14:textId="77777777" w:rsidR="003C2C09" w:rsidRPr="003C2C09" w:rsidRDefault="008050C4" w:rsidP="003C2C09">
      <w:pPr>
        <w:spacing w:after="0" w:line="260" w:lineRule="atLeast"/>
        <w:rPr>
          <w:color w:val="auto"/>
          <w:sz w:val="22"/>
        </w:rPr>
      </w:pPr>
      <w:r w:rsidRPr="003C2C09">
        <w:rPr>
          <w:sz w:val="22"/>
        </w:rPr>
        <w:t xml:space="preserve"> </w:t>
      </w:r>
      <w:r w:rsidR="003C2C09" w:rsidRPr="003C2C09">
        <w:rPr>
          <w:b/>
          <w:sz w:val="22"/>
        </w:rPr>
        <w:t>*</w:t>
      </w:r>
      <w:r w:rsidR="003C2C09" w:rsidRPr="003C2C09">
        <w:rPr>
          <w:sz w:val="22"/>
        </w:rPr>
        <w:t xml:space="preserve">w przypadku egzaminu/zaliczenia na ocenę zakłada się, że ocena oznacza na poziomie: </w:t>
      </w:r>
    </w:p>
    <w:p w14:paraId="6A069BC6" w14:textId="77777777" w:rsidR="003C2C09" w:rsidRPr="003C2C09" w:rsidRDefault="003C2C09" w:rsidP="003C2C09">
      <w:pPr>
        <w:spacing w:after="0" w:line="260" w:lineRule="atLeast"/>
        <w:rPr>
          <w:sz w:val="22"/>
        </w:rPr>
      </w:pPr>
    </w:p>
    <w:p w14:paraId="1A92F238" w14:textId="77777777" w:rsidR="003C2C09" w:rsidRPr="003C2C09" w:rsidRDefault="003C2C09" w:rsidP="003C2C09">
      <w:pPr>
        <w:spacing w:after="0" w:line="260" w:lineRule="atLeast"/>
        <w:rPr>
          <w:sz w:val="22"/>
        </w:rPr>
      </w:pPr>
      <w:r w:rsidRPr="003C2C09">
        <w:rPr>
          <w:b/>
          <w:sz w:val="22"/>
        </w:rPr>
        <w:t>Bardzo dobry (5,0)</w:t>
      </w:r>
      <w:r w:rsidRPr="003C2C09">
        <w:rPr>
          <w:sz w:val="22"/>
        </w:rPr>
        <w:t xml:space="preserve"> - zakładane efekty uczenia się zostały osiągnięte i znacznym stopniu przekraczają wymagany poziom</w:t>
      </w:r>
    </w:p>
    <w:p w14:paraId="1263086B" w14:textId="77777777" w:rsidR="003C2C09" w:rsidRPr="003C2C09" w:rsidRDefault="003C2C09" w:rsidP="003C2C09">
      <w:pPr>
        <w:spacing w:after="0" w:line="260" w:lineRule="atLeast"/>
        <w:rPr>
          <w:sz w:val="22"/>
        </w:rPr>
      </w:pPr>
      <w:r w:rsidRPr="003C2C09">
        <w:rPr>
          <w:b/>
          <w:sz w:val="22"/>
        </w:rPr>
        <w:t>Ponad dobry (4,5)</w:t>
      </w:r>
      <w:r w:rsidRPr="003C2C09">
        <w:rPr>
          <w:sz w:val="22"/>
        </w:rPr>
        <w:t xml:space="preserve"> - zakładane efekty uczenia się zostały osiągnięte i w niewielkim stopniu przekraczają wymagany poziom</w:t>
      </w:r>
    </w:p>
    <w:p w14:paraId="7C469B94" w14:textId="77777777" w:rsidR="003C2C09" w:rsidRPr="003C2C09" w:rsidRDefault="003C2C09" w:rsidP="003C2C09">
      <w:pPr>
        <w:spacing w:after="0" w:line="260" w:lineRule="atLeast"/>
        <w:rPr>
          <w:sz w:val="22"/>
        </w:rPr>
      </w:pPr>
      <w:r w:rsidRPr="003C2C09">
        <w:rPr>
          <w:b/>
          <w:sz w:val="22"/>
        </w:rPr>
        <w:t>Dobry (4,0)</w:t>
      </w:r>
      <w:r w:rsidRPr="003C2C09">
        <w:rPr>
          <w:sz w:val="22"/>
        </w:rPr>
        <w:t xml:space="preserve"> – zakładane efekty uczenia się zostały osiągnięte na wymaganym poziomie</w:t>
      </w:r>
    </w:p>
    <w:p w14:paraId="3BCB6B23" w14:textId="77777777" w:rsidR="003C2C09" w:rsidRPr="003C2C09" w:rsidRDefault="003C2C09" w:rsidP="003C2C09">
      <w:pPr>
        <w:spacing w:after="0" w:line="260" w:lineRule="atLeast"/>
        <w:rPr>
          <w:sz w:val="22"/>
        </w:rPr>
      </w:pPr>
      <w:r w:rsidRPr="003C2C09">
        <w:rPr>
          <w:b/>
          <w:sz w:val="22"/>
        </w:rPr>
        <w:t>Dość dobry (3,5)</w:t>
      </w:r>
      <w:r w:rsidRPr="003C2C09">
        <w:rPr>
          <w:sz w:val="22"/>
        </w:rPr>
        <w:t xml:space="preserve"> – zakładane efekty uczenia się zostały osiągnięte na średnim wymaganym poziomie</w:t>
      </w:r>
    </w:p>
    <w:p w14:paraId="05D9E6A0" w14:textId="77777777" w:rsidR="003C2C09" w:rsidRPr="003C2C09" w:rsidRDefault="003C2C09" w:rsidP="003C2C09">
      <w:pPr>
        <w:spacing w:after="0" w:line="260" w:lineRule="atLeast"/>
        <w:rPr>
          <w:sz w:val="22"/>
        </w:rPr>
      </w:pPr>
      <w:r w:rsidRPr="003C2C09">
        <w:rPr>
          <w:b/>
          <w:sz w:val="22"/>
        </w:rPr>
        <w:t>Dostateczny (3,0)</w:t>
      </w:r>
      <w:r w:rsidRPr="003C2C09">
        <w:rPr>
          <w:sz w:val="22"/>
        </w:rPr>
        <w:t xml:space="preserve"> - zakładane efekty uczenia się zostały osiągnięte na minimalnym wymaganym poziomie</w:t>
      </w:r>
    </w:p>
    <w:p w14:paraId="1371317D" w14:textId="77777777" w:rsidR="003C2C09" w:rsidRPr="003C2C09" w:rsidRDefault="003C2C09" w:rsidP="003C2C09">
      <w:pPr>
        <w:spacing w:after="0" w:line="260" w:lineRule="atLeast"/>
        <w:rPr>
          <w:color w:val="auto"/>
          <w:sz w:val="22"/>
        </w:rPr>
      </w:pPr>
      <w:r w:rsidRPr="003C2C09">
        <w:rPr>
          <w:b/>
          <w:sz w:val="22"/>
        </w:rPr>
        <w:t>Niedostateczny (2,0)</w:t>
      </w:r>
      <w:r w:rsidRPr="003C2C09">
        <w:rPr>
          <w:sz w:val="22"/>
        </w:rPr>
        <w:t xml:space="preserve"> – zakładane efekty uczenia się nie zostały uzyskane.</w:t>
      </w:r>
    </w:p>
    <w:p w14:paraId="77D1E472" w14:textId="1E414F3E" w:rsidR="008050C4" w:rsidRDefault="008050C4" w:rsidP="003C2C09">
      <w:pPr>
        <w:spacing w:after="308" w:line="259" w:lineRule="auto"/>
        <w:ind w:left="341" w:right="0" w:firstLine="0"/>
        <w:jc w:val="left"/>
        <w:rPr>
          <w:sz w:val="22"/>
        </w:rPr>
      </w:pPr>
    </w:p>
    <w:p w14:paraId="4A89C262" w14:textId="21F300AC" w:rsidR="0079422C" w:rsidRDefault="0079422C" w:rsidP="003C2C09">
      <w:pPr>
        <w:spacing w:after="308" w:line="259" w:lineRule="auto"/>
        <w:ind w:left="341" w:right="0" w:firstLine="0"/>
        <w:jc w:val="left"/>
        <w:rPr>
          <w:sz w:val="22"/>
        </w:rPr>
      </w:pPr>
    </w:p>
    <w:p w14:paraId="3D4E5FA4" w14:textId="77777777" w:rsidR="0079422C" w:rsidRPr="00A16F40" w:rsidRDefault="0079422C" w:rsidP="0079422C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</w:p>
    <w:p w14:paraId="02B7FD50" w14:textId="77777777" w:rsidR="0079422C" w:rsidRPr="00192725" w:rsidRDefault="0079422C" w:rsidP="0079422C">
      <w:pPr>
        <w:pStyle w:val="Nagwek1"/>
        <w:ind w:right="611"/>
        <w:rPr>
          <w:szCs w:val="20"/>
        </w:rPr>
      </w:pPr>
      <w:r w:rsidRPr="00192725">
        <w:rPr>
          <w:szCs w:val="20"/>
        </w:rPr>
        <w:t xml:space="preserve">Karta przedmiotu - praktyka zawodowa Cz. 2 </w:t>
      </w:r>
    </w:p>
    <w:p w14:paraId="677D8B4D" w14:textId="77777777" w:rsidR="0079422C" w:rsidRPr="00A16F40" w:rsidRDefault="0079422C" w:rsidP="0079422C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  <w:r w:rsidRPr="00A16F40">
        <w:rPr>
          <w:sz w:val="20"/>
          <w:szCs w:val="20"/>
        </w:rPr>
        <w:t xml:space="preserve">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897"/>
        <w:gridCol w:w="4105"/>
        <w:gridCol w:w="997"/>
        <w:gridCol w:w="1696"/>
      </w:tblGrid>
      <w:tr w:rsidR="0079422C" w:rsidRPr="0079422C" w14:paraId="39807C01" w14:textId="77777777" w:rsidTr="0079422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55ED61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79422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9422C" w:rsidRPr="0079422C" w14:paraId="07CEF7CB" w14:textId="77777777" w:rsidTr="0079422C">
        <w:trPr>
          <w:trHeight w:val="77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FD12" w14:textId="77777777" w:rsidR="0079422C" w:rsidRPr="0079422C" w:rsidRDefault="0079422C" w:rsidP="00B4159A">
            <w:pPr>
              <w:spacing w:after="0" w:line="240" w:lineRule="auto"/>
              <w:ind w:left="0"/>
              <w:rPr>
                <w:sz w:val="22"/>
              </w:rPr>
            </w:pPr>
            <w:r w:rsidRPr="0079422C">
              <w:rPr>
                <w:b/>
                <w:sz w:val="22"/>
              </w:rPr>
              <w:t>13. Jednostka realizująca przedmiot,</w:t>
            </w:r>
            <w:r w:rsidRPr="0079422C">
              <w:rPr>
                <w:sz w:val="22"/>
              </w:rPr>
              <w:t xml:space="preserve"> </w:t>
            </w:r>
            <w:r w:rsidRPr="0079422C">
              <w:rPr>
                <w:b/>
                <w:sz w:val="22"/>
              </w:rPr>
              <w:t xml:space="preserve">adres, e-mail: </w:t>
            </w:r>
            <w:r w:rsidRPr="0079422C">
              <w:rPr>
                <w:sz w:val="22"/>
              </w:rPr>
              <w:t xml:space="preserve">Zakład Pielęgniarstwa Internistycznego, Klinika Chorób Wewnętrznych i Metabolicznych ul. Ziołowa 45/47   40-635 Katowice; </w:t>
            </w:r>
          </w:p>
          <w:p w14:paraId="5FF652AF" w14:textId="77777777" w:rsidR="0079422C" w:rsidRPr="0079422C" w:rsidRDefault="0079422C" w:rsidP="00B4159A">
            <w:pPr>
              <w:spacing w:after="0" w:line="240" w:lineRule="auto"/>
              <w:ind w:left="0"/>
              <w:rPr>
                <w:sz w:val="22"/>
              </w:rPr>
            </w:pPr>
            <w:r w:rsidRPr="0079422C">
              <w:rPr>
                <w:sz w:val="22"/>
              </w:rPr>
              <w:t xml:space="preserve">Zakład Gerontologii i Pielęgniarstwa Geriatrycznego, tel. (32) 3598277 ul. Ziołowa 45/47   40-635 Katowice; Zakład Pielęgniarstwa i Społecznych  Problemów Medycznych ul. Medyków 12, 40-752 Katowice, tel. (32) 2088730 </w:t>
            </w:r>
            <w:r w:rsidRPr="0079422C">
              <w:rPr>
                <w:b/>
                <w:sz w:val="22"/>
              </w:rPr>
              <w:t xml:space="preserve"> </w:t>
            </w:r>
          </w:p>
        </w:tc>
      </w:tr>
      <w:tr w:rsidR="0079422C" w:rsidRPr="0079422C" w14:paraId="2AB4DA20" w14:textId="77777777" w:rsidTr="0079422C">
        <w:trPr>
          <w:trHeight w:val="768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CFA9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9422C">
              <w:rPr>
                <w:b/>
                <w:sz w:val="22"/>
              </w:rPr>
              <w:t xml:space="preserve">14. Imię i nazwisko opiekuna praktyki zawodowej </w:t>
            </w:r>
          </w:p>
          <w:p w14:paraId="159F409E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Dr n. med. Iwona Włodarczyk</w:t>
            </w:r>
          </w:p>
          <w:p w14:paraId="197EA60C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 xml:space="preserve">Dr n. med. Magdalena Janusz – </w:t>
            </w:r>
            <w:proofErr w:type="spellStart"/>
            <w:r w:rsidRPr="0079422C">
              <w:rPr>
                <w:sz w:val="22"/>
              </w:rPr>
              <w:t>Jenczeń</w:t>
            </w:r>
            <w:proofErr w:type="spellEnd"/>
          </w:p>
        </w:tc>
      </w:tr>
      <w:tr w:rsidR="0079422C" w:rsidRPr="0079422C" w14:paraId="38C9D21C" w14:textId="77777777" w:rsidTr="0079422C">
        <w:trPr>
          <w:trHeight w:val="54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C734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9422C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F86FDF7" w14:textId="77777777" w:rsidR="0079422C" w:rsidRPr="0079422C" w:rsidRDefault="0079422C" w:rsidP="00B41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9422C">
              <w:rPr>
                <w:rFonts w:ascii="Times New Roman" w:hAnsi="Times New Roman"/>
                <w:lang w:eastAsia="pl-PL"/>
              </w:rPr>
              <w:t>wiedza, umiejętności i kompetencje społeczne uzyskane na studiach pierwszego  stopnia</w:t>
            </w:r>
          </w:p>
        </w:tc>
      </w:tr>
      <w:tr w:rsidR="0079422C" w:rsidRPr="0079422C" w14:paraId="137E6BAE" w14:textId="77777777" w:rsidTr="0079422C">
        <w:trPr>
          <w:trHeight w:val="265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4CCC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F2AB" w14:textId="77777777" w:rsidR="0079422C" w:rsidRPr="0079422C" w:rsidRDefault="0079422C" w:rsidP="00B4159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 xml:space="preserve">Zgodna z Zarządzeniem Rektora SUM </w:t>
            </w:r>
          </w:p>
        </w:tc>
      </w:tr>
      <w:tr w:rsidR="0079422C" w:rsidRPr="0079422C" w14:paraId="19328B8B" w14:textId="77777777" w:rsidTr="0079422C">
        <w:trPr>
          <w:trHeight w:val="264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B8B7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41C3" w14:textId="77777777" w:rsidR="0079422C" w:rsidRPr="0079422C" w:rsidRDefault="0079422C" w:rsidP="00B4159A">
            <w:pPr>
              <w:spacing w:after="0" w:line="240" w:lineRule="auto"/>
              <w:ind w:left="0" w:firstLine="0"/>
              <w:rPr>
                <w:sz w:val="22"/>
              </w:rPr>
            </w:pPr>
            <w:r w:rsidRPr="0079422C">
              <w:rPr>
                <w:sz w:val="22"/>
              </w:rPr>
              <w:t>Zapewnia placówka realizująca praktykę zawodową</w:t>
            </w:r>
          </w:p>
          <w:p w14:paraId="3533A44A" w14:textId="77777777" w:rsidR="0079422C" w:rsidRPr="0079422C" w:rsidRDefault="0079422C" w:rsidP="00B4159A">
            <w:pPr>
              <w:spacing w:after="0" w:line="240" w:lineRule="auto"/>
              <w:rPr>
                <w:sz w:val="22"/>
              </w:rPr>
            </w:pPr>
          </w:p>
        </w:tc>
      </w:tr>
      <w:tr w:rsidR="0079422C" w:rsidRPr="0079422C" w14:paraId="0875DDAB" w14:textId="77777777" w:rsidTr="0079422C">
        <w:trPr>
          <w:trHeight w:val="516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131C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FB2E" w14:textId="77777777" w:rsidR="0079422C" w:rsidRPr="0079422C" w:rsidRDefault="0079422C" w:rsidP="00B4159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Wskazane przez studenta</w:t>
            </w:r>
          </w:p>
        </w:tc>
      </w:tr>
      <w:tr w:rsidR="0079422C" w:rsidRPr="0079422C" w14:paraId="4E159C5E" w14:textId="77777777" w:rsidTr="0079422C">
        <w:trPr>
          <w:trHeight w:val="517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A750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78C3" w14:textId="77777777" w:rsidR="0079422C" w:rsidRPr="0079422C" w:rsidRDefault="0079422C" w:rsidP="00B4159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Według harmonogramu dyżurów Zakładu Pielęgniarstwa Internistycznego</w:t>
            </w:r>
          </w:p>
        </w:tc>
      </w:tr>
      <w:tr w:rsidR="0079422C" w:rsidRPr="0079422C" w14:paraId="1B230460" w14:textId="77777777" w:rsidTr="0079422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1C9F96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>20. Efekty uczenia się</w:t>
            </w:r>
            <w:r w:rsidRPr="0079422C">
              <w:rPr>
                <w:sz w:val="22"/>
              </w:rPr>
              <w:t xml:space="preserve"> </w:t>
            </w:r>
          </w:p>
        </w:tc>
      </w:tr>
      <w:tr w:rsidR="0079422C" w:rsidRPr="0079422C" w14:paraId="6E8A0E07" w14:textId="77777777" w:rsidTr="0079422C">
        <w:trPr>
          <w:trHeight w:val="977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AA46" w14:textId="77777777" w:rsidR="0079422C" w:rsidRPr="0079422C" w:rsidRDefault="0079422C" w:rsidP="00B4159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Numer przedmiotowego </w:t>
            </w:r>
          </w:p>
          <w:p w14:paraId="226FF947" w14:textId="77777777" w:rsidR="0079422C" w:rsidRPr="0079422C" w:rsidRDefault="0079422C" w:rsidP="00B4159A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efektu uczenia się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D4F6" w14:textId="77777777" w:rsidR="0079422C" w:rsidRPr="0079422C" w:rsidRDefault="0079422C" w:rsidP="00B4159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B5BC" w14:textId="77777777" w:rsidR="0079422C" w:rsidRPr="0079422C" w:rsidRDefault="0079422C" w:rsidP="00B4159A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Odniesienie do efektów uczenia się zawartych w </w:t>
            </w:r>
            <w:r w:rsidRPr="0079422C">
              <w:rPr>
                <w:i/>
                <w:sz w:val="22"/>
              </w:rPr>
              <w:t>(właściwe podkreślić)</w:t>
            </w:r>
            <w:r w:rsidRPr="0079422C">
              <w:rPr>
                <w:sz w:val="22"/>
              </w:rPr>
              <w:t xml:space="preserve">: </w:t>
            </w:r>
          </w:p>
          <w:p w14:paraId="25B0DB5E" w14:textId="77777777" w:rsidR="0079422C" w:rsidRPr="0079422C" w:rsidRDefault="0079422C" w:rsidP="00B4159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9422C">
              <w:rPr>
                <w:sz w:val="22"/>
                <w:u w:val="single"/>
              </w:rPr>
              <w:t>standardach kształcenia</w:t>
            </w:r>
            <w:r w:rsidRPr="0079422C">
              <w:rPr>
                <w:sz w:val="22"/>
              </w:rPr>
              <w:t xml:space="preserve">/ </w:t>
            </w:r>
          </w:p>
          <w:p w14:paraId="0CDC7879" w14:textId="77777777" w:rsidR="0079422C" w:rsidRPr="0079422C" w:rsidRDefault="0079422C" w:rsidP="00B4159A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zatwierdzonych przez </w:t>
            </w:r>
          </w:p>
          <w:p w14:paraId="01066CD6" w14:textId="77777777" w:rsidR="0079422C" w:rsidRPr="0079422C" w:rsidRDefault="0079422C" w:rsidP="00B4159A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Senat SUM </w:t>
            </w:r>
          </w:p>
        </w:tc>
      </w:tr>
      <w:tr w:rsidR="0079422C" w:rsidRPr="0079422C" w14:paraId="73977647" w14:textId="77777777" w:rsidTr="0079422C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1CE7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P_U01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A0C3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</w:pPr>
            <w:r w:rsidRPr="0079422C">
              <w:rPr>
                <w:sz w:val="22"/>
              </w:rPr>
              <w:t xml:space="preserve">sprawować specjalistyczną opiekę pielęgniarską nad pacjentem w przebiegu leczenia nerkozastępczego w technikach przerywanych oraz technikach ciągłych </w:t>
            </w: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(</w:t>
            </w:r>
            <w:proofErr w:type="spellStart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Continuous</w:t>
            </w:r>
            <w:proofErr w:type="spellEnd"/>
          </w:p>
          <w:p w14:paraId="26B22053" w14:textId="77777777" w:rsidR="0079422C" w:rsidRPr="0079422C" w:rsidRDefault="0079422C" w:rsidP="00B4159A">
            <w:pPr>
              <w:spacing w:after="0" w:line="259" w:lineRule="auto"/>
              <w:ind w:left="1" w:right="0" w:firstLine="0"/>
              <w:rPr>
                <w:sz w:val="22"/>
              </w:rPr>
            </w:pPr>
            <w:proofErr w:type="spellStart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Renal</w:t>
            </w:r>
            <w:proofErr w:type="spellEnd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Replacement</w:t>
            </w:r>
            <w:proofErr w:type="spellEnd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79422C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Therapy</w:t>
            </w:r>
            <w:proofErr w:type="spellEnd"/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, CRRT)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CE92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B.U31.</w:t>
            </w:r>
          </w:p>
        </w:tc>
      </w:tr>
      <w:tr w:rsidR="0079422C" w:rsidRPr="0079422C" w14:paraId="667DD9B8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6753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P_U02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936D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planować i przeprowadzać edukację terapeutyczną pacjenta, jego rodziny i opiekuna</w:t>
            </w:r>
          </w:p>
          <w:p w14:paraId="63F57FE2" w14:textId="77777777" w:rsidR="0079422C" w:rsidRPr="0079422C" w:rsidRDefault="0079422C" w:rsidP="00B4159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 xml:space="preserve">w zakresie samoobserwacji i </w:t>
            </w:r>
            <w:proofErr w:type="spellStart"/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samopielęgnacji</w:t>
            </w:r>
            <w:proofErr w:type="spellEnd"/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 xml:space="preserve"> podczas dializy i hemodializy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DF49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B.U32.</w:t>
            </w:r>
          </w:p>
        </w:tc>
      </w:tr>
      <w:tr w:rsidR="0079422C" w:rsidRPr="0079422C" w14:paraId="3D13C2BD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5EC2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P_U03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F611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sz w:val="22"/>
              </w:rPr>
              <w:t xml:space="preserve"> w</w:t>
            </w: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ykorzystywać aktualną wiedzę w celu zapewnienia wysokiego poziomu edukacji</w:t>
            </w:r>
          </w:p>
          <w:p w14:paraId="5215CFDA" w14:textId="77777777" w:rsidR="0079422C" w:rsidRPr="0079422C" w:rsidRDefault="0079422C" w:rsidP="00B4159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terapeutycznej pacjentów chorych na cukrzycę, ich rodzin i opiekunów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CAB1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B.U34.</w:t>
            </w:r>
          </w:p>
        </w:tc>
      </w:tr>
      <w:tr w:rsidR="0079422C" w:rsidRPr="0079422C" w14:paraId="5C19050A" w14:textId="77777777" w:rsidTr="0079422C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AFB7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P_U04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DE43" w14:textId="77777777" w:rsidR="0079422C" w:rsidRPr="0079422C" w:rsidRDefault="0079422C" w:rsidP="00B4159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79422C">
              <w:rPr>
                <w:sz w:val="22"/>
              </w:rPr>
              <w:t>p</w:t>
            </w: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lanować i koordynować opiekę nad pacjentem chorym na cukrzycę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A7ED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B.U35.</w:t>
            </w:r>
          </w:p>
        </w:tc>
      </w:tr>
      <w:tr w:rsidR="0079422C" w:rsidRPr="0079422C" w14:paraId="20B16B73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3796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P_U05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3F00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motywować pacjenta chorego na cukrzycę do radzenia sobie z chorobą i do współpracy w procesie leczenia;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9DBF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B.U36.</w:t>
            </w:r>
          </w:p>
        </w:tc>
      </w:tr>
      <w:tr w:rsidR="0079422C" w:rsidRPr="0079422C" w14:paraId="31E535E0" w14:textId="77777777" w:rsidTr="0079422C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E40E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P_K01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DFA6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dokonywać krytycznej oceny działań własnych i działań współpracowników z poszanowaniem różnic światopoglądowych i kulturowych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D917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2167B85D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A924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P_K02</w:t>
            </w:r>
            <w:r w:rsidRPr="0079422C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B0F4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formułować opinie dotyczące różnych aspektów działalności zawodowej i zasięgać porad ekspertów w przypadku trudności z samodzielnym rozwiązaniem problemu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698B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7FB09511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8A79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lastRenderedPageBreak/>
              <w:t>P_K03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10C1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okazywać dbałości o prestiż związany z wykonywaniem zawodu pielęgniarki i solidarność zawodową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C349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0776EA14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AD4E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P_K04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5431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rozwiązywać złożone problemy etyczne związane z wykonywaniem zawodu pielęgniarki i wskazywać priorytety w realizacji określonych zadań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A0E3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5BEB08B1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AAEC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P_K05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1FA2" w14:textId="77777777" w:rsidR="0079422C" w:rsidRPr="0079422C" w:rsidRDefault="0079422C" w:rsidP="00B4159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ponosić odpowiedzialność za realizowane świadczenia zdrowotne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8C74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7E9D4056" w14:textId="77777777" w:rsidTr="0079422C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43C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>P_K06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4E40" w14:textId="77777777" w:rsidR="0079422C" w:rsidRPr="0079422C" w:rsidRDefault="0079422C" w:rsidP="00B4159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79422C">
              <w:rPr>
                <w:sz w:val="22"/>
              </w:rPr>
              <w:t>w</w:t>
            </w:r>
            <w:r w:rsidRPr="0079422C">
              <w:rPr>
                <w:rFonts w:eastAsiaTheme="minorHAnsi"/>
                <w:color w:val="auto"/>
                <w:sz w:val="22"/>
                <w:lang w:eastAsia="en-US"/>
              </w:rPr>
              <w:t>ykazywać profesjonalne podejście do strategii marketingowych przemysłu farmaceutycznego i reklamy jego produktów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E224" w14:textId="77777777" w:rsidR="0079422C" w:rsidRPr="0079422C" w:rsidRDefault="0079422C" w:rsidP="00B4159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punkt 1.3 ogólnych efektów uczenia się</w:t>
            </w:r>
          </w:p>
        </w:tc>
      </w:tr>
      <w:tr w:rsidR="0079422C" w:rsidRPr="0079422C" w14:paraId="50A78D80" w14:textId="77777777" w:rsidTr="0079422C">
        <w:trPr>
          <w:trHeight w:val="260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BA2B76" w14:textId="77777777" w:rsidR="0079422C" w:rsidRPr="0079422C" w:rsidRDefault="0079422C" w:rsidP="00B4159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223067" w14:textId="77777777" w:rsidR="0079422C" w:rsidRPr="0079422C" w:rsidRDefault="0079422C" w:rsidP="00B4159A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Liczba godzin </w:t>
            </w:r>
          </w:p>
        </w:tc>
      </w:tr>
      <w:tr w:rsidR="0079422C" w:rsidRPr="0079422C" w14:paraId="357E7379" w14:textId="77777777" w:rsidTr="0079422C">
        <w:trPr>
          <w:trHeight w:val="265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362D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Opieka pielęgniarska, edukacja lecznicza i przygotowanie do samoopieki chorego na cukrzycę.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2B8B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5 </w:t>
            </w:r>
          </w:p>
        </w:tc>
      </w:tr>
      <w:tr w:rsidR="0079422C" w:rsidRPr="0079422C" w14:paraId="62AD657C" w14:textId="77777777" w:rsidTr="0079422C">
        <w:trPr>
          <w:trHeight w:val="262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CC16" w14:textId="77777777" w:rsidR="0079422C" w:rsidRPr="0079422C" w:rsidRDefault="0079422C" w:rsidP="00B4159A">
            <w:pPr>
              <w:spacing w:after="0" w:line="259" w:lineRule="auto"/>
              <w:ind w:left="195" w:right="0"/>
              <w:rPr>
                <w:sz w:val="22"/>
              </w:rPr>
            </w:pPr>
            <w:r w:rsidRPr="0079422C">
              <w:rPr>
                <w:sz w:val="22"/>
              </w:rPr>
              <w:t>Planowanie i koordynowanie opieki nad chorym na cukrzycę.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4DBF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 5</w:t>
            </w:r>
          </w:p>
        </w:tc>
      </w:tr>
      <w:tr w:rsidR="0079422C" w:rsidRPr="0079422C" w14:paraId="71EE8443" w14:textId="77777777" w:rsidTr="0079422C">
        <w:trPr>
          <w:trHeight w:val="264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42BB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Wybrane zagadnienia kliniczne dotyczące cukrzycy (typy cukrzycy, diagnozowanie, leczenie cukrzycy: metody niefarmakologiczne i farmakologiczne).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BCFF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 5</w:t>
            </w:r>
          </w:p>
        </w:tc>
      </w:tr>
      <w:tr w:rsidR="0079422C" w:rsidRPr="0079422C" w14:paraId="6C7C694D" w14:textId="77777777" w:rsidTr="0079422C">
        <w:trPr>
          <w:trHeight w:val="262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E178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Kontrola i samokontrola cukrzycy.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9E6B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 5</w:t>
            </w:r>
          </w:p>
        </w:tc>
      </w:tr>
      <w:tr w:rsidR="0079422C" w:rsidRPr="0079422C" w14:paraId="1E19FF4E" w14:textId="77777777" w:rsidTr="0079422C">
        <w:trPr>
          <w:trHeight w:val="265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A787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Ostre i przewlekłe powikłania cukrzycy – udział pielęgniarki w profilaktyce powikłań.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F048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 xml:space="preserve"> 5</w:t>
            </w:r>
          </w:p>
        </w:tc>
      </w:tr>
      <w:tr w:rsidR="0079422C" w:rsidRPr="0079422C" w14:paraId="2A0E16AC" w14:textId="77777777" w:rsidTr="0079422C">
        <w:trPr>
          <w:trHeight w:val="265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24A2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Motywowanie pacjentów z cukrzycą do radzenia sobie z chorobą.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37C4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5</w:t>
            </w:r>
          </w:p>
        </w:tc>
      </w:tr>
      <w:tr w:rsidR="0079422C" w:rsidRPr="0079422C" w14:paraId="1D530868" w14:textId="77777777" w:rsidTr="0079422C">
        <w:trPr>
          <w:trHeight w:val="265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8E5C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 xml:space="preserve">Opieka nad chorym na przewlekłą niewydolność nerek w okresie </w:t>
            </w:r>
            <w:proofErr w:type="spellStart"/>
            <w:r w:rsidRPr="0079422C">
              <w:rPr>
                <w:sz w:val="22"/>
              </w:rPr>
              <w:t>przeddializacyjnym</w:t>
            </w:r>
            <w:proofErr w:type="spellEnd"/>
            <w:r w:rsidRPr="0079422C">
              <w:rPr>
                <w:sz w:val="22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6360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5</w:t>
            </w:r>
          </w:p>
        </w:tc>
      </w:tr>
      <w:tr w:rsidR="0079422C" w:rsidRPr="0079422C" w14:paraId="2ABC20FA" w14:textId="77777777" w:rsidTr="0079422C">
        <w:trPr>
          <w:trHeight w:val="265"/>
        </w:trPr>
        <w:tc>
          <w:tcPr>
            <w:tcW w:w="7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4FE8" w14:textId="77777777" w:rsidR="0079422C" w:rsidRPr="0079422C" w:rsidRDefault="0079422C" w:rsidP="00B4159A">
            <w:pPr>
              <w:spacing w:after="0" w:line="259" w:lineRule="auto"/>
              <w:ind w:left="195" w:right="0" w:firstLine="0"/>
              <w:rPr>
                <w:sz w:val="22"/>
              </w:rPr>
            </w:pPr>
            <w:r w:rsidRPr="0079422C">
              <w:rPr>
                <w:sz w:val="22"/>
              </w:rPr>
              <w:t>Opieka nad chorym na przewlekłą niewydolność nerek w okresie leczenia nerkozastępczego.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2DC0" w14:textId="77777777" w:rsidR="0079422C" w:rsidRPr="0079422C" w:rsidRDefault="0079422C" w:rsidP="00B4159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79422C">
              <w:rPr>
                <w:sz w:val="22"/>
              </w:rPr>
              <w:t>5</w:t>
            </w:r>
          </w:p>
        </w:tc>
      </w:tr>
      <w:tr w:rsidR="0079422C" w:rsidRPr="0079422C" w14:paraId="43E1E93E" w14:textId="77777777" w:rsidTr="0079422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E49E4F9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22. Literatura </w:t>
            </w:r>
          </w:p>
        </w:tc>
      </w:tr>
      <w:tr w:rsidR="0079422C" w:rsidRPr="0079422C" w14:paraId="2C2F951C" w14:textId="77777777" w:rsidTr="0079422C">
        <w:trPr>
          <w:trHeight w:val="26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BF9F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422C">
              <w:rPr>
                <w:rFonts w:ascii="Times New Roman" w:hAnsi="Times New Roman"/>
                <w:b/>
              </w:rPr>
              <w:t xml:space="preserve"> </w:t>
            </w:r>
            <w:r w:rsidRPr="0079422C">
              <w:rPr>
                <w:rFonts w:ascii="Times New Roman" w:hAnsi="Times New Roman"/>
                <w:bCs/>
              </w:rPr>
              <w:t>Szewczyk A. (red.). Pielęgniarstwo diabetologiczne. PZWL, Warszawa 2023</w:t>
            </w:r>
          </w:p>
          <w:p w14:paraId="266D1745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422C">
              <w:rPr>
                <w:rFonts w:ascii="Times New Roman" w:hAnsi="Times New Roman"/>
                <w:shd w:val="clear" w:color="auto" w:fill="FFFFFF"/>
              </w:rPr>
              <w:t xml:space="preserve">Araszkiewicz A., Bandurska-Stankiewicz E., Borys S. i </w:t>
            </w:r>
            <w:proofErr w:type="spellStart"/>
            <w:r w:rsidRPr="0079422C">
              <w:rPr>
                <w:rFonts w:ascii="Times New Roman" w:hAnsi="Times New Roman"/>
                <w:shd w:val="clear" w:color="auto" w:fill="FFFFFF"/>
              </w:rPr>
              <w:t>wsp</w:t>
            </w:r>
            <w:proofErr w:type="spellEnd"/>
            <w:r w:rsidRPr="0079422C">
              <w:rPr>
                <w:rFonts w:ascii="Times New Roman" w:hAnsi="Times New Roman"/>
                <w:shd w:val="clear" w:color="auto" w:fill="FFFFFF"/>
              </w:rPr>
              <w:t>. Zalecenia kliniczne dotyczące postępowania u osób z cukrzycą 2023-Stanowisko Polskiego Towarzystwa Diabetologicznego. </w:t>
            </w:r>
            <w:proofErr w:type="spellStart"/>
            <w:r w:rsidRPr="0079422C">
              <w:rPr>
                <w:rFonts w:ascii="Times New Roman" w:hAnsi="Times New Roman"/>
                <w:i/>
                <w:iCs/>
                <w:shd w:val="clear" w:color="auto" w:fill="FFFFFF"/>
              </w:rPr>
              <w:t>Curr</w:t>
            </w:r>
            <w:proofErr w:type="spellEnd"/>
            <w:r w:rsidRPr="0079422C"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. Top. </w:t>
            </w:r>
            <w:proofErr w:type="spellStart"/>
            <w:r w:rsidRPr="0079422C">
              <w:rPr>
                <w:rFonts w:ascii="Times New Roman" w:hAnsi="Times New Roman"/>
                <w:i/>
                <w:iCs/>
                <w:shd w:val="clear" w:color="auto" w:fill="FFFFFF"/>
              </w:rPr>
              <w:t>Diabet</w:t>
            </w:r>
            <w:proofErr w:type="spellEnd"/>
            <w:r w:rsidRPr="0079422C">
              <w:rPr>
                <w:rFonts w:ascii="Times New Roman" w:hAnsi="Times New Roman"/>
                <w:shd w:val="clear" w:color="auto" w:fill="FFFFFF"/>
              </w:rPr>
              <w:t>, </w:t>
            </w:r>
            <w:r w:rsidRPr="0079422C">
              <w:rPr>
                <w:rFonts w:ascii="Times New Roman" w:hAnsi="Times New Roman"/>
                <w:i/>
                <w:iCs/>
                <w:shd w:val="clear" w:color="auto" w:fill="FFFFFF"/>
              </w:rPr>
              <w:t>3</w:t>
            </w:r>
            <w:r w:rsidRPr="0079422C">
              <w:rPr>
                <w:rFonts w:ascii="Times New Roman" w:hAnsi="Times New Roman"/>
                <w:shd w:val="clear" w:color="auto" w:fill="FFFFFF"/>
              </w:rPr>
              <w:t>, 1-140.</w:t>
            </w:r>
          </w:p>
          <w:p w14:paraId="42228A1B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422C">
              <w:rPr>
                <w:rFonts w:ascii="Times New Roman" w:hAnsi="Times New Roman"/>
                <w:bCs/>
              </w:rPr>
              <w:t>Białobrzeska B., Dębska-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Ślizień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 A. Pielęgniarstwo nefrologiczne. PZWL, Warszawa 2023.</w:t>
            </w:r>
          </w:p>
          <w:p w14:paraId="4219180F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422C">
              <w:rPr>
                <w:rFonts w:ascii="Times New Roman" w:hAnsi="Times New Roman"/>
                <w:bCs/>
              </w:rPr>
              <w:t xml:space="preserve">Rutkowski B.: Leczenie nerkozastępcze w praktyce pielęgniarskiej.  Via 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Medica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, Gdańsk 2014.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7BCC0A7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9422C">
              <w:rPr>
                <w:rFonts w:ascii="Times New Roman" w:hAnsi="Times New Roman"/>
                <w:bCs/>
              </w:rPr>
              <w:t>Czupryna A. Wilczek-Różyczka E. (red.).: Wybrane zagadnienia pielęgniarstwa specjalistycznego. Wolters Kluwer, Warszawa 2010.</w:t>
            </w:r>
          </w:p>
          <w:p w14:paraId="7F37B243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9422C">
              <w:rPr>
                <w:rFonts w:ascii="Times New Roman" w:hAnsi="Times New Roman"/>
                <w:bCs/>
              </w:rPr>
              <w:t>Talarska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D.,Zozulińska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Żiółkiewicz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 D: Pielęgniarstwo internistyczne. PZWL, Warszawa 2021, 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Wyd.II</w:t>
            </w:r>
            <w:proofErr w:type="spellEnd"/>
            <w:r w:rsidRPr="0079422C">
              <w:rPr>
                <w:rFonts w:ascii="Times New Roman" w:hAnsi="Times New Roman"/>
                <w:bCs/>
              </w:rPr>
              <w:t xml:space="preserve"> </w:t>
            </w:r>
          </w:p>
          <w:p w14:paraId="16BEAE40" w14:textId="77777777" w:rsidR="0079422C" w:rsidRPr="0079422C" w:rsidRDefault="0079422C" w:rsidP="007942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422C">
              <w:rPr>
                <w:rFonts w:ascii="Times New Roman" w:hAnsi="Times New Roman"/>
                <w:bCs/>
              </w:rPr>
              <w:t xml:space="preserve">Kózka M., </w:t>
            </w:r>
            <w:proofErr w:type="spellStart"/>
            <w:r w:rsidRPr="0079422C">
              <w:rPr>
                <w:rFonts w:ascii="Times New Roman" w:hAnsi="Times New Roman"/>
                <w:bCs/>
              </w:rPr>
              <w:t>Płaszewska</w:t>
            </w:r>
            <w:proofErr w:type="spellEnd"/>
            <w:r w:rsidRPr="0079422C">
              <w:rPr>
                <w:rFonts w:ascii="Times New Roman" w:hAnsi="Times New Roman"/>
                <w:bCs/>
              </w:rPr>
              <w:t>-Żywko M. (red.): Diagnozy i interwencje pielęgniarskie. Podręcznik dla studentów medycyny. Warszawa PZWL, 2019</w:t>
            </w:r>
          </w:p>
        </w:tc>
      </w:tr>
      <w:tr w:rsidR="0079422C" w:rsidRPr="0079422C" w14:paraId="70C0732C" w14:textId="77777777" w:rsidTr="0079422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780E11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b/>
                <w:sz w:val="22"/>
              </w:rPr>
              <w:t xml:space="preserve">23. Kryteria oceny – szczegóły </w:t>
            </w:r>
          </w:p>
        </w:tc>
      </w:tr>
      <w:tr w:rsidR="0079422C" w:rsidRPr="0079422C" w14:paraId="73BBE46B" w14:textId="77777777" w:rsidTr="0079422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4663" w14:textId="77777777" w:rsidR="0079422C" w:rsidRPr="0079422C" w:rsidRDefault="0079422C" w:rsidP="00B4159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 xml:space="preserve">Zgodnie z zaleceniami organów kontrolujących. </w:t>
            </w:r>
          </w:p>
          <w:p w14:paraId="3F0C10EB" w14:textId="77777777" w:rsidR="0079422C" w:rsidRPr="0079422C" w:rsidRDefault="0079422C" w:rsidP="00B4159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 xml:space="preserve">Zaliczenie przedmiotu - student osiągnął zakładane efekty uczenia się. </w:t>
            </w:r>
          </w:p>
          <w:p w14:paraId="4CF1CFC0" w14:textId="77777777" w:rsidR="0079422C" w:rsidRPr="0079422C" w:rsidRDefault="0079422C" w:rsidP="00B4159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9422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026D7C83" w14:textId="77777777" w:rsidR="0079422C" w:rsidRPr="00C07929" w:rsidRDefault="0079422C" w:rsidP="003C2C09">
      <w:pPr>
        <w:spacing w:after="308" w:line="259" w:lineRule="auto"/>
        <w:ind w:left="341" w:right="0" w:firstLine="0"/>
        <w:jc w:val="left"/>
        <w:rPr>
          <w:sz w:val="22"/>
        </w:rPr>
      </w:pPr>
    </w:p>
    <w:sectPr w:rsidR="0079422C" w:rsidRPr="00C07929" w:rsidSect="00296A39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42684" w14:textId="77777777" w:rsidR="00296A39" w:rsidRDefault="00296A39">
      <w:pPr>
        <w:spacing w:after="0" w:line="240" w:lineRule="auto"/>
      </w:pPr>
      <w:r>
        <w:separator/>
      </w:r>
    </w:p>
  </w:endnote>
  <w:endnote w:type="continuationSeparator" w:id="0">
    <w:p w14:paraId="480A80F5" w14:textId="77777777" w:rsidR="00296A39" w:rsidRDefault="0029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4DC59" w14:textId="77777777" w:rsidR="008050C4" w:rsidRDefault="005E64D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896287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CFD7E" w14:textId="77777777" w:rsidR="008050C4" w:rsidRDefault="005E64D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90F5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4C4589B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F3665" w14:textId="77777777" w:rsidR="008050C4" w:rsidRDefault="005E64D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586A1E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C0389" w14:textId="77777777" w:rsidR="00296A39" w:rsidRDefault="00296A39">
      <w:pPr>
        <w:spacing w:after="0" w:line="240" w:lineRule="auto"/>
      </w:pPr>
      <w:r>
        <w:separator/>
      </w:r>
    </w:p>
  </w:footnote>
  <w:footnote w:type="continuationSeparator" w:id="0">
    <w:p w14:paraId="7D79419A" w14:textId="77777777" w:rsidR="00296A39" w:rsidRDefault="00296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02F0"/>
    <w:multiLevelType w:val="hybridMultilevel"/>
    <w:tmpl w:val="C49E6BA2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B1F72"/>
    <w:multiLevelType w:val="hybridMultilevel"/>
    <w:tmpl w:val="296A45E4"/>
    <w:lvl w:ilvl="0" w:tplc="DC1A5966">
      <w:start w:val="1"/>
      <w:numFmt w:val="decimal"/>
      <w:lvlText w:val="%1.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F86394"/>
    <w:multiLevelType w:val="hybridMultilevel"/>
    <w:tmpl w:val="D9F40314"/>
    <w:lvl w:ilvl="0" w:tplc="72F6BB2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41098"/>
    <w:multiLevelType w:val="hybridMultilevel"/>
    <w:tmpl w:val="0B2E66BC"/>
    <w:lvl w:ilvl="0" w:tplc="AF48007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1"/>
  </w:num>
  <w:num w:numId="4">
    <w:abstractNumId w:val="5"/>
  </w:num>
  <w:num w:numId="5">
    <w:abstractNumId w:val="12"/>
  </w:num>
  <w:num w:numId="6">
    <w:abstractNumId w:val="17"/>
  </w:num>
  <w:num w:numId="7">
    <w:abstractNumId w:val="19"/>
  </w:num>
  <w:num w:numId="8">
    <w:abstractNumId w:val="16"/>
  </w:num>
  <w:num w:numId="9">
    <w:abstractNumId w:val="13"/>
  </w:num>
  <w:num w:numId="10">
    <w:abstractNumId w:val="10"/>
  </w:num>
  <w:num w:numId="11">
    <w:abstractNumId w:val="8"/>
  </w:num>
  <w:num w:numId="12">
    <w:abstractNumId w:val="1"/>
  </w:num>
  <w:num w:numId="13">
    <w:abstractNumId w:val="20"/>
  </w:num>
  <w:num w:numId="14">
    <w:abstractNumId w:val="23"/>
  </w:num>
  <w:num w:numId="15">
    <w:abstractNumId w:val="14"/>
  </w:num>
  <w:num w:numId="16">
    <w:abstractNumId w:val="15"/>
  </w:num>
  <w:num w:numId="17">
    <w:abstractNumId w:val="24"/>
  </w:num>
  <w:num w:numId="18">
    <w:abstractNumId w:val="3"/>
  </w:num>
  <w:num w:numId="19">
    <w:abstractNumId w:val="22"/>
  </w:num>
  <w:num w:numId="20">
    <w:abstractNumId w:val="21"/>
  </w:num>
  <w:num w:numId="21">
    <w:abstractNumId w:val="25"/>
  </w:num>
  <w:num w:numId="22">
    <w:abstractNumId w:val="9"/>
  </w:num>
  <w:num w:numId="23">
    <w:abstractNumId w:val="6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A2952"/>
    <w:rsid w:val="000C0A1D"/>
    <w:rsid w:val="000C6E0D"/>
    <w:rsid w:val="000D1F99"/>
    <w:rsid w:val="00192725"/>
    <w:rsid w:val="001A76A8"/>
    <w:rsid w:val="001E72F3"/>
    <w:rsid w:val="00290F5D"/>
    <w:rsid w:val="00296A39"/>
    <w:rsid w:val="002B52F4"/>
    <w:rsid w:val="002B6217"/>
    <w:rsid w:val="00306823"/>
    <w:rsid w:val="00316EC2"/>
    <w:rsid w:val="003271E7"/>
    <w:rsid w:val="003C2C09"/>
    <w:rsid w:val="003C42AE"/>
    <w:rsid w:val="00410527"/>
    <w:rsid w:val="00494FC5"/>
    <w:rsid w:val="004C69E6"/>
    <w:rsid w:val="004D5C50"/>
    <w:rsid w:val="00505A19"/>
    <w:rsid w:val="00561823"/>
    <w:rsid w:val="00587C3A"/>
    <w:rsid w:val="005908B3"/>
    <w:rsid w:val="005E64DD"/>
    <w:rsid w:val="006A4948"/>
    <w:rsid w:val="00711A6D"/>
    <w:rsid w:val="00752F5F"/>
    <w:rsid w:val="0075575E"/>
    <w:rsid w:val="00761E9F"/>
    <w:rsid w:val="0078469C"/>
    <w:rsid w:val="0079422C"/>
    <w:rsid w:val="007A22A5"/>
    <w:rsid w:val="007A46D8"/>
    <w:rsid w:val="007D36AE"/>
    <w:rsid w:val="007E7967"/>
    <w:rsid w:val="007F22F3"/>
    <w:rsid w:val="007F3302"/>
    <w:rsid w:val="00800520"/>
    <w:rsid w:val="008050C4"/>
    <w:rsid w:val="0085154C"/>
    <w:rsid w:val="008D501C"/>
    <w:rsid w:val="00902269"/>
    <w:rsid w:val="00962C13"/>
    <w:rsid w:val="00980F82"/>
    <w:rsid w:val="009A47BC"/>
    <w:rsid w:val="009A7D6B"/>
    <w:rsid w:val="00A16F40"/>
    <w:rsid w:val="00A661E7"/>
    <w:rsid w:val="00A76050"/>
    <w:rsid w:val="00A87949"/>
    <w:rsid w:val="00AD7B92"/>
    <w:rsid w:val="00AE0BD2"/>
    <w:rsid w:val="00AF2DD5"/>
    <w:rsid w:val="00B83A44"/>
    <w:rsid w:val="00BB5487"/>
    <w:rsid w:val="00BE0E28"/>
    <w:rsid w:val="00BF6B24"/>
    <w:rsid w:val="00C07929"/>
    <w:rsid w:val="00C66F47"/>
    <w:rsid w:val="00C7199F"/>
    <w:rsid w:val="00CC5EAF"/>
    <w:rsid w:val="00CF538B"/>
    <w:rsid w:val="00D57029"/>
    <w:rsid w:val="00D57F41"/>
    <w:rsid w:val="00DB1C08"/>
    <w:rsid w:val="00DF6642"/>
    <w:rsid w:val="00E020D7"/>
    <w:rsid w:val="00E11680"/>
    <w:rsid w:val="00E4708E"/>
    <w:rsid w:val="00E5372E"/>
    <w:rsid w:val="00E7671A"/>
    <w:rsid w:val="00E8274F"/>
    <w:rsid w:val="00E95559"/>
    <w:rsid w:val="00F04F29"/>
    <w:rsid w:val="00F44681"/>
    <w:rsid w:val="00F72354"/>
    <w:rsid w:val="00FD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A1E4"/>
  <w15:docId w15:val="{EE35F5D7-95BE-469E-9046-DC4A4C29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04F2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2024-02-28T15:10:00Z</dcterms:created>
  <dcterms:modified xsi:type="dcterms:W3CDTF">2024-08-27T08:11:00Z</dcterms:modified>
</cp:coreProperties>
</file>