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7A40D" w14:textId="77777777" w:rsidR="00D6405D" w:rsidRPr="008F51F2" w:rsidRDefault="008050C4" w:rsidP="00D6405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51F2">
        <w:rPr>
          <w:sz w:val="22"/>
        </w:rPr>
        <w:t xml:space="preserve">Karta przedmiotu </w:t>
      </w:r>
    </w:p>
    <w:p w14:paraId="0C566440" w14:textId="37551371" w:rsidR="008050C4" w:rsidRPr="008F51F2" w:rsidRDefault="008050C4" w:rsidP="00D6405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51F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F51F2" w14:paraId="54A3FA3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509D00" w14:textId="77777777" w:rsidR="008050C4" w:rsidRPr="008F51F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F51F2" w14:paraId="2CCB7C5A" w14:textId="77777777" w:rsidTr="00F90FA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2FB6E" w14:textId="062782B5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1. Kierunek studiów:</w:t>
            </w:r>
            <w:r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7092" w14:textId="3DA98379" w:rsidR="008050C4" w:rsidRPr="008F51F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Poziom kształcenia:</w:t>
            </w:r>
            <w:r w:rsidRPr="008F51F2">
              <w:rPr>
                <w:sz w:val="22"/>
              </w:rPr>
              <w:t xml:space="preserve"> </w:t>
            </w:r>
            <w:r w:rsidR="000536BA" w:rsidRPr="008F51F2">
              <w:rPr>
                <w:sz w:val="22"/>
              </w:rPr>
              <w:t>I</w:t>
            </w:r>
            <w:r w:rsidR="00F90FA3" w:rsidRPr="008F51F2">
              <w:rPr>
                <w:sz w:val="22"/>
              </w:rPr>
              <w:t xml:space="preserve"> stopnień</w:t>
            </w:r>
            <w:r w:rsidR="008F51F2"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/</w:t>
            </w:r>
            <w:r w:rsidR="008F51F2"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profil praktyczny</w:t>
            </w:r>
          </w:p>
          <w:p w14:paraId="16CF6111" w14:textId="2554C857" w:rsidR="008050C4" w:rsidRPr="008F51F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Forma studiów:</w:t>
            </w:r>
            <w:r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studia stacjonarne</w:t>
            </w:r>
          </w:p>
        </w:tc>
      </w:tr>
      <w:tr w:rsidR="008050C4" w:rsidRPr="008F51F2" w14:paraId="33FCE20D" w14:textId="77777777" w:rsidTr="00F90FA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64DC" w14:textId="5A18FDD1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4. Rok:</w:t>
            </w:r>
            <w:r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III</w:t>
            </w:r>
            <w:r w:rsidR="008F51F2"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/</w:t>
            </w:r>
            <w:r w:rsidR="008F51F2"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cykl 202</w:t>
            </w:r>
            <w:r w:rsidR="00E56105" w:rsidRPr="008F51F2">
              <w:rPr>
                <w:sz w:val="22"/>
              </w:rPr>
              <w:t>4</w:t>
            </w:r>
            <w:r w:rsidR="00F90FA3" w:rsidRPr="008F51F2">
              <w:rPr>
                <w:sz w:val="22"/>
              </w:rPr>
              <w:t>-202</w:t>
            </w:r>
            <w:r w:rsidR="003C283D" w:rsidRPr="008F51F2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F6F" w14:textId="40966648" w:rsidR="008050C4" w:rsidRPr="008F51F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5. Semestr: </w:t>
            </w:r>
            <w:r w:rsidR="00F90FA3" w:rsidRPr="008F51F2">
              <w:rPr>
                <w:sz w:val="22"/>
              </w:rPr>
              <w:t>VI</w:t>
            </w:r>
          </w:p>
        </w:tc>
      </w:tr>
      <w:tr w:rsidR="008050C4" w:rsidRPr="008F51F2" w14:paraId="4431F3F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E691" w14:textId="6DCE3E12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6. Nazwa przedmiotu:</w:t>
            </w:r>
            <w:r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Etyka zawodu położnej</w:t>
            </w:r>
          </w:p>
        </w:tc>
      </w:tr>
      <w:tr w:rsidR="008050C4" w:rsidRPr="008F51F2" w14:paraId="385A3C6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E3F0" w14:textId="1C302EB4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>7. Status przedmiotu:</w:t>
            </w:r>
            <w:r w:rsidRPr="008F51F2">
              <w:rPr>
                <w:sz w:val="22"/>
              </w:rPr>
              <w:t xml:space="preserve"> </w:t>
            </w:r>
            <w:r w:rsidR="00F90FA3" w:rsidRPr="008F51F2">
              <w:rPr>
                <w:sz w:val="22"/>
              </w:rPr>
              <w:t>obowiązkowy</w:t>
            </w:r>
          </w:p>
        </w:tc>
      </w:tr>
      <w:tr w:rsidR="008050C4" w:rsidRPr="008F51F2" w14:paraId="07D50966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7A42" w14:textId="647ED293" w:rsidR="008050C4" w:rsidRPr="008F51F2" w:rsidRDefault="008050C4" w:rsidP="000536BA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8F51F2">
              <w:rPr>
                <w:b/>
                <w:sz w:val="22"/>
              </w:rPr>
              <w:t>8.  Cel/-e przedmiotu</w:t>
            </w:r>
          </w:p>
          <w:p w14:paraId="2763DC34" w14:textId="5FC7A9E3" w:rsidR="00F90FA3" w:rsidRPr="008F51F2" w:rsidRDefault="00F90FA3" w:rsidP="000536B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8F51F2">
              <w:rPr>
                <w:rFonts w:ascii="Times New Roman" w:hAnsi="Times New Roman"/>
              </w:rPr>
              <w:t>Zapoznanie z pojęciami etyki ogólnej oraz zawodowej.</w:t>
            </w:r>
          </w:p>
          <w:p w14:paraId="3D038BDC" w14:textId="77777777" w:rsidR="00F90FA3" w:rsidRPr="008F51F2" w:rsidRDefault="00F90FA3" w:rsidP="000536B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8F51F2">
              <w:rPr>
                <w:rFonts w:ascii="Times New Roman" w:hAnsi="Times New Roman"/>
              </w:rPr>
              <w:t>Zapoznanie z problematyką etyki normatywnej.</w:t>
            </w:r>
          </w:p>
          <w:p w14:paraId="4C195003" w14:textId="4C98CED9" w:rsidR="00F90FA3" w:rsidRPr="008F51F2" w:rsidRDefault="00F90FA3" w:rsidP="000536B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8F51F2">
              <w:rPr>
                <w:rFonts w:ascii="Times New Roman" w:hAnsi="Times New Roman"/>
              </w:rPr>
              <w:t>Zapoznanie z zasadami i obowiązkami zawartymi w kodeksie etyki zawodowej pielęgniarki i</w:t>
            </w:r>
            <w:r w:rsidR="000536BA" w:rsidRPr="008F51F2">
              <w:rPr>
                <w:rFonts w:ascii="Times New Roman" w:hAnsi="Times New Roman"/>
              </w:rPr>
              <w:t> </w:t>
            </w:r>
            <w:r w:rsidRPr="008F51F2">
              <w:rPr>
                <w:rFonts w:ascii="Times New Roman" w:hAnsi="Times New Roman"/>
              </w:rPr>
              <w:t>położnej.</w:t>
            </w:r>
          </w:p>
          <w:p w14:paraId="021F5BCF" w14:textId="77777777" w:rsidR="00F90FA3" w:rsidRPr="008F51F2" w:rsidRDefault="00F90FA3" w:rsidP="000536B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8F51F2">
              <w:rPr>
                <w:rFonts w:ascii="Times New Roman" w:hAnsi="Times New Roman"/>
              </w:rPr>
              <w:t>Kształtowanie i nabywanie umiejętności dostrzegania dylematów etycznych, prowadzenia merytorycznych dyskusji na tematy etyczne (zdolność logicznej argumentacji), rozwiązywania problemów natury etycznej związanej z zawodem.</w:t>
            </w:r>
          </w:p>
          <w:p w14:paraId="0811CA14" w14:textId="77777777" w:rsidR="00F90FA3" w:rsidRPr="008F51F2" w:rsidRDefault="00F90FA3" w:rsidP="000536B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8F51F2">
              <w:rPr>
                <w:rFonts w:ascii="Times New Roman" w:hAnsi="Times New Roman"/>
              </w:rPr>
              <w:t>Kształtowanie wrażliwości wobec osób powierzonych opiece położnej; przestrzeganie norm i zasad etycznych dotyczących relacji międzyludzkich.</w:t>
            </w:r>
          </w:p>
          <w:p w14:paraId="577B2851" w14:textId="2D820563" w:rsidR="008050C4" w:rsidRPr="008F51F2" w:rsidRDefault="008050C4" w:rsidP="000536BA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36327DDF" w14:textId="77777777" w:rsidR="000536BA" w:rsidRPr="008F51F2" w:rsidRDefault="000536BA" w:rsidP="000536BA">
            <w:pPr>
              <w:spacing w:after="13" w:line="256" w:lineRule="auto"/>
              <w:ind w:left="28" w:right="0" w:firstLine="0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Efekty uczenia się/odniesienie do efektów uczenia się </w:t>
            </w:r>
            <w:r w:rsidRPr="008F51F2">
              <w:rPr>
                <w:sz w:val="22"/>
              </w:rPr>
              <w:t xml:space="preserve">zawartych w </w:t>
            </w:r>
            <w:r w:rsidRPr="008F51F2">
              <w:rPr>
                <w:i/>
                <w:sz w:val="22"/>
              </w:rPr>
              <w:t>(właściwe podkreślić)</w:t>
            </w:r>
            <w:r w:rsidRPr="008F51F2">
              <w:rPr>
                <w:sz w:val="22"/>
              </w:rPr>
              <w:t xml:space="preserve">: </w:t>
            </w:r>
          </w:p>
          <w:p w14:paraId="4A139D71" w14:textId="77777777" w:rsidR="000536BA" w:rsidRPr="008F51F2" w:rsidRDefault="000536BA" w:rsidP="008F51F2">
            <w:pPr>
              <w:spacing w:after="15" w:line="261" w:lineRule="auto"/>
              <w:ind w:left="28" w:right="0" w:firstLine="0"/>
              <w:rPr>
                <w:i/>
                <w:sz w:val="22"/>
              </w:rPr>
            </w:pPr>
            <w:r w:rsidRPr="008F51F2">
              <w:rPr>
                <w:sz w:val="22"/>
                <w:u w:val="single"/>
              </w:rPr>
              <w:t>standardach kształcenia (Rozporządzenie Ministra Nauki i Szkolnictwa Wyższego</w:t>
            </w:r>
            <w:r w:rsidRPr="008F51F2">
              <w:rPr>
                <w:sz w:val="22"/>
              </w:rPr>
              <w:t xml:space="preserve">)/Uchwale Senatu SUM </w:t>
            </w:r>
            <w:r w:rsidRPr="008F51F2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4AD8D5F" w14:textId="77777777" w:rsidR="00F90FA3" w:rsidRPr="008F51F2" w:rsidRDefault="00F90FA3" w:rsidP="000536BA">
            <w:pPr>
              <w:spacing w:after="0" w:line="240" w:lineRule="auto"/>
              <w:ind w:left="0"/>
              <w:rPr>
                <w:sz w:val="22"/>
              </w:rPr>
            </w:pPr>
            <w:r w:rsidRPr="008F51F2">
              <w:rPr>
                <w:sz w:val="22"/>
              </w:rPr>
              <w:t xml:space="preserve">w zakresie wiedzy student zna i rozumie: C.W9. C.W10. C.W11. C.W12. C.W13. </w:t>
            </w:r>
          </w:p>
          <w:p w14:paraId="711564ED" w14:textId="77777777" w:rsidR="00F90FA3" w:rsidRPr="008F51F2" w:rsidRDefault="00F90FA3" w:rsidP="000536BA">
            <w:pPr>
              <w:spacing w:after="0" w:line="240" w:lineRule="auto"/>
              <w:ind w:left="0"/>
              <w:rPr>
                <w:sz w:val="22"/>
              </w:rPr>
            </w:pPr>
            <w:r w:rsidRPr="008F51F2">
              <w:rPr>
                <w:sz w:val="22"/>
              </w:rPr>
              <w:t xml:space="preserve">w zakresie umiejętności student potrafi: C.U.24. C.U.25. </w:t>
            </w:r>
          </w:p>
          <w:p w14:paraId="183A18C5" w14:textId="6D8BD230" w:rsidR="008050C4" w:rsidRPr="008F51F2" w:rsidRDefault="00F90FA3" w:rsidP="00D6405D">
            <w:pPr>
              <w:spacing w:after="0" w:line="240" w:lineRule="auto"/>
              <w:ind w:left="0" w:right="0"/>
              <w:rPr>
                <w:sz w:val="22"/>
              </w:rPr>
            </w:pPr>
            <w:r w:rsidRPr="008F51F2">
              <w:rPr>
                <w:sz w:val="22"/>
              </w:rPr>
              <w:t>w zakresie kompetencji społecznych student jest gotów do: Punkt 1.3 ogólnych efektów uczenia się</w:t>
            </w:r>
          </w:p>
        </w:tc>
      </w:tr>
      <w:tr w:rsidR="008050C4" w:rsidRPr="008F51F2" w14:paraId="08D020C9" w14:textId="77777777" w:rsidTr="00F90FA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3AA4" w14:textId="77777777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945BFA" w14:textId="65D8E7A1" w:rsidR="008050C4" w:rsidRPr="008F51F2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 </w:t>
            </w:r>
            <w:r w:rsidR="006E2F76" w:rsidRPr="008F51F2">
              <w:rPr>
                <w:b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5AB7" w14:textId="77777777" w:rsidR="008050C4" w:rsidRPr="008F51F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B39F09A" w14:textId="20BD76D7" w:rsidR="008050C4" w:rsidRPr="008F51F2" w:rsidRDefault="00F90FA3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F51F2">
              <w:rPr>
                <w:b/>
                <w:sz w:val="22"/>
              </w:rPr>
              <w:t>1</w:t>
            </w:r>
            <w:r w:rsidR="008050C4" w:rsidRPr="008F51F2">
              <w:rPr>
                <w:b/>
                <w:sz w:val="22"/>
              </w:rPr>
              <w:t xml:space="preserve"> </w:t>
            </w:r>
          </w:p>
        </w:tc>
      </w:tr>
      <w:tr w:rsidR="008050C4" w:rsidRPr="008F51F2" w14:paraId="4830E05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7485" w14:textId="4654578A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11. Forma zaliczenia przedmiotu: </w:t>
            </w:r>
            <w:r w:rsidRPr="008F51F2">
              <w:rPr>
                <w:sz w:val="22"/>
              </w:rPr>
              <w:t>zaliczenie na ocenę</w:t>
            </w:r>
          </w:p>
        </w:tc>
      </w:tr>
      <w:tr w:rsidR="008050C4" w:rsidRPr="008F51F2" w14:paraId="0CFA258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1A60A4" w14:textId="77777777" w:rsidR="008050C4" w:rsidRPr="008F51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F51F2" w14:paraId="1276DF9F" w14:textId="77777777" w:rsidTr="00F90FA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9857" w14:textId="77777777" w:rsidR="008050C4" w:rsidRPr="008F51F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F51F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470F" w14:textId="77777777" w:rsidR="008050C4" w:rsidRPr="008F51F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F51F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AAE5" w14:textId="020FC410" w:rsidR="008050C4" w:rsidRPr="008F51F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F51F2">
              <w:rPr>
                <w:sz w:val="22"/>
              </w:rPr>
              <w:t xml:space="preserve">Sposoby oceny* </w:t>
            </w:r>
          </w:p>
        </w:tc>
      </w:tr>
      <w:tr w:rsidR="00F90FA3" w:rsidRPr="008F51F2" w14:paraId="0996FA3E" w14:textId="77777777" w:rsidTr="00F204C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A03A" w14:textId="77777777" w:rsidR="00F90FA3" w:rsidRPr="008F51F2" w:rsidRDefault="00F90FA3" w:rsidP="00F90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A4E68" w14:textId="6FD46653" w:rsidR="00F90FA3" w:rsidRPr="008F51F2" w:rsidRDefault="00F90FA3" w:rsidP="000536BA">
            <w:pPr>
              <w:pStyle w:val="Nagwek1"/>
              <w:jc w:val="left"/>
              <w:outlineLvl w:val="0"/>
              <w:rPr>
                <w:b w:val="0"/>
                <w:bCs/>
                <w:sz w:val="22"/>
              </w:rPr>
            </w:pPr>
            <w:r w:rsidRPr="008F51F2">
              <w:rPr>
                <w:b w:val="0"/>
                <w:bCs/>
                <w:sz w:val="22"/>
              </w:rPr>
              <w:t>Zaliczenie na ocenę –</w:t>
            </w:r>
          </w:p>
          <w:p w14:paraId="09A8C1E1" w14:textId="13F299FE" w:rsidR="00F90FA3" w:rsidRPr="008F51F2" w:rsidRDefault="00F90FA3" w:rsidP="000536BA">
            <w:pPr>
              <w:pStyle w:val="Nagwek1"/>
              <w:jc w:val="left"/>
              <w:outlineLvl w:val="0"/>
              <w:rPr>
                <w:b w:val="0"/>
                <w:bCs/>
                <w:sz w:val="22"/>
              </w:rPr>
            </w:pPr>
            <w:r w:rsidRPr="008F51F2">
              <w:rPr>
                <w:b w:val="0"/>
                <w:bCs/>
                <w:sz w:val="22"/>
              </w:rPr>
              <w:t>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86B8" w14:textId="4ED0C45C" w:rsidR="00F90FA3" w:rsidRPr="008F51F2" w:rsidRDefault="00F90FA3" w:rsidP="00F90FA3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8F51F2">
              <w:rPr>
                <w:b/>
                <w:sz w:val="22"/>
              </w:rPr>
              <w:t>*</w:t>
            </w:r>
          </w:p>
        </w:tc>
      </w:tr>
      <w:tr w:rsidR="00F90FA3" w:rsidRPr="008F51F2" w14:paraId="1FC1476F" w14:textId="77777777" w:rsidTr="00F204C8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D540" w14:textId="77777777" w:rsidR="00F90FA3" w:rsidRPr="008F51F2" w:rsidRDefault="00F90FA3" w:rsidP="00F90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20676" w14:textId="77777777" w:rsidR="00F90FA3" w:rsidRPr="008F51F2" w:rsidRDefault="00F90FA3" w:rsidP="000536BA">
            <w:pPr>
              <w:pStyle w:val="Nagwek1"/>
              <w:jc w:val="left"/>
              <w:outlineLvl w:val="0"/>
              <w:rPr>
                <w:b w:val="0"/>
                <w:bCs/>
                <w:sz w:val="22"/>
              </w:rPr>
            </w:pPr>
            <w:r w:rsidRPr="008F51F2">
              <w:rPr>
                <w:b w:val="0"/>
                <w:bCs/>
                <w:sz w:val="22"/>
              </w:rPr>
              <w:t>Obserwacja</w:t>
            </w:r>
          </w:p>
          <w:p w14:paraId="3AA3989F" w14:textId="054A2675" w:rsidR="00F90FA3" w:rsidRPr="008F51F2" w:rsidRDefault="00F90FA3" w:rsidP="000536BA">
            <w:pPr>
              <w:pStyle w:val="Nagwek1"/>
              <w:jc w:val="left"/>
              <w:outlineLvl w:val="0"/>
              <w:rPr>
                <w:b w:val="0"/>
                <w:bCs/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D139" w14:textId="28A4DF38" w:rsidR="00F90FA3" w:rsidRPr="008F51F2" w:rsidRDefault="00F90FA3" w:rsidP="00F90FA3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8F51F2">
              <w:rPr>
                <w:b/>
                <w:sz w:val="22"/>
              </w:rPr>
              <w:t>*</w:t>
            </w:r>
          </w:p>
        </w:tc>
      </w:tr>
      <w:tr w:rsidR="00F90FA3" w:rsidRPr="008F51F2" w14:paraId="6DA5A32E" w14:textId="77777777" w:rsidTr="00737FA2">
        <w:trPr>
          <w:trHeight w:val="5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2AFD" w14:textId="77777777" w:rsidR="00F90FA3" w:rsidRPr="008F51F2" w:rsidRDefault="00F90FA3" w:rsidP="00F90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51F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188E" w14:textId="35544116" w:rsidR="00F90FA3" w:rsidRPr="008F51F2" w:rsidRDefault="00F90FA3" w:rsidP="000536BA">
            <w:pPr>
              <w:pStyle w:val="Nagwek1"/>
              <w:jc w:val="left"/>
              <w:outlineLvl w:val="0"/>
              <w:rPr>
                <w:b w:val="0"/>
                <w:bCs/>
                <w:sz w:val="22"/>
              </w:rPr>
            </w:pPr>
            <w:r w:rsidRPr="008F51F2">
              <w:rPr>
                <w:b w:val="0"/>
                <w:bCs/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EE7F7" w14:textId="179D6D38" w:rsidR="00F90FA3" w:rsidRPr="008F51F2" w:rsidRDefault="00F90FA3" w:rsidP="00F90FA3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8F51F2">
              <w:rPr>
                <w:b/>
                <w:sz w:val="22"/>
              </w:rPr>
              <w:t>*</w:t>
            </w:r>
          </w:p>
        </w:tc>
      </w:tr>
    </w:tbl>
    <w:p w14:paraId="3F007720" w14:textId="77777777" w:rsidR="008F51F2" w:rsidRPr="008F51F2" w:rsidRDefault="008F51F2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443ED2A" w14:textId="77777777" w:rsidR="008F51F2" w:rsidRPr="008F51F2" w:rsidRDefault="008050C4" w:rsidP="008F51F2">
      <w:pPr>
        <w:pStyle w:val="Tekstpodstawowy"/>
        <w:spacing w:before="5"/>
        <w:ind w:left="567"/>
      </w:pPr>
      <w:r w:rsidRPr="008F51F2">
        <w:t xml:space="preserve"> </w:t>
      </w:r>
      <w:r w:rsidR="008F51F2" w:rsidRPr="008F51F2">
        <w:rPr>
          <w:b/>
        </w:rPr>
        <w:t>*</w:t>
      </w:r>
      <w:r w:rsidR="008F51F2" w:rsidRPr="008F51F2">
        <w:rPr>
          <w:b/>
          <w:spacing w:val="-18"/>
        </w:rPr>
        <w:t xml:space="preserve"> </w:t>
      </w:r>
      <w:r w:rsidR="008F51F2" w:rsidRPr="008F51F2">
        <w:t>w</w:t>
      </w:r>
      <w:r w:rsidR="008F51F2" w:rsidRPr="008F51F2">
        <w:rPr>
          <w:spacing w:val="-7"/>
        </w:rPr>
        <w:t xml:space="preserve"> </w:t>
      </w:r>
      <w:r w:rsidR="008F51F2" w:rsidRPr="008F51F2">
        <w:t>przypadku</w:t>
      </w:r>
      <w:r w:rsidR="008F51F2" w:rsidRPr="008F51F2">
        <w:rPr>
          <w:spacing w:val="-6"/>
        </w:rPr>
        <w:t xml:space="preserve"> </w:t>
      </w:r>
      <w:r w:rsidR="008F51F2" w:rsidRPr="008F51F2">
        <w:t>egzaminu/zaliczenia</w:t>
      </w:r>
      <w:r w:rsidR="008F51F2" w:rsidRPr="008F51F2">
        <w:rPr>
          <w:spacing w:val="-5"/>
        </w:rPr>
        <w:t xml:space="preserve"> </w:t>
      </w:r>
      <w:r w:rsidR="008F51F2" w:rsidRPr="008F51F2">
        <w:t>na</w:t>
      </w:r>
      <w:r w:rsidR="008F51F2" w:rsidRPr="008F51F2">
        <w:rPr>
          <w:spacing w:val="-6"/>
        </w:rPr>
        <w:t xml:space="preserve"> </w:t>
      </w:r>
      <w:r w:rsidR="008F51F2" w:rsidRPr="008F51F2">
        <w:t>ocenę</w:t>
      </w:r>
      <w:r w:rsidR="008F51F2" w:rsidRPr="008F51F2">
        <w:rPr>
          <w:spacing w:val="-5"/>
        </w:rPr>
        <w:t xml:space="preserve"> </w:t>
      </w:r>
      <w:r w:rsidR="008F51F2" w:rsidRPr="008F51F2">
        <w:t>zakłada</w:t>
      </w:r>
      <w:r w:rsidR="008F51F2" w:rsidRPr="008F51F2">
        <w:rPr>
          <w:spacing w:val="-6"/>
        </w:rPr>
        <w:t xml:space="preserve"> </w:t>
      </w:r>
      <w:r w:rsidR="008F51F2" w:rsidRPr="008F51F2">
        <w:t>się,</w:t>
      </w:r>
      <w:r w:rsidR="008F51F2" w:rsidRPr="008F51F2">
        <w:rPr>
          <w:spacing w:val="-4"/>
        </w:rPr>
        <w:t xml:space="preserve"> </w:t>
      </w:r>
      <w:r w:rsidR="008F51F2" w:rsidRPr="008F51F2">
        <w:t>że</w:t>
      </w:r>
      <w:r w:rsidR="008F51F2" w:rsidRPr="008F51F2">
        <w:rPr>
          <w:spacing w:val="-6"/>
        </w:rPr>
        <w:t xml:space="preserve"> </w:t>
      </w:r>
      <w:r w:rsidR="008F51F2" w:rsidRPr="008F51F2">
        <w:t>ocena</w:t>
      </w:r>
      <w:r w:rsidR="008F51F2" w:rsidRPr="008F51F2">
        <w:rPr>
          <w:spacing w:val="-5"/>
        </w:rPr>
        <w:t xml:space="preserve"> </w:t>
      </w:r>
      <w:r w:rsidR="008F51F2" w:rsidRPr="008F51F2">
        <w:t>oznacza</w:t>
      </w:r>
      <w:r w:rsidR="008F51F2" w:rsidRPr="008F51F2">
        <w:rPr>
          <w:spacing w:val="-5"/>
        </w:rPr>
        <w:t xml:space="preserve"> </w:t>
      </w:r>
      <w:r w:rsidR="008F51F2" w:rsidRPr="008F51F2">
        <w:t>na</w:t>
      </w:r>
      <w:r w:rsidR="008F51F2" w:rsidRPr="008F51F2">
        <w:rPr>
          <w:spacing w:val="-6"/>
        </w:rPr>
        <w:t xml:space="preserve"> </w:t>
      </w:r>
      <w:r w:rsidR="008F51F2" w:rsidRPr="008F51F2">
        <w:rPr>
          <w:spacing w:val="-2"/>
        </w:rPr>
        <w:t>poziomie:</w:t>
      </w:r>
    </w:p>
    <w:p w14:paraId="5CEE2718" w14:textId="77777777" w:rsidR="008F51F2" w:rsidRPr="008F51F2" w:rsidRDefault="008F51F2" w:rsidP="008F51F2">
      <w:pPr>
        <w:pStyle w:val="Tekstpodstawowy"/>
        <w:spacing w:before="81"/>
        <w:ind w:left="567"/>
      </w:pPr>
    </w:p>
    <w:p w14:paraId="375E9E75" w14:textId="77777777" w:rsidR="008F51F2" w:rsidRPr="008F51F2" w:rsidRDefault="008F51F2" w:rsidP="008F51F2">
      <w:pPr>
        <w:pStyle w:val="Tekstpodstawowy"/>
        <w:spacing w:before="1" w:line="254" w:lineRule="auto"/>
        <w:ind w:left="567" w:right="719" w:hanging="10"/>
        <w:jc w:val="both"/>
      </w:pPr>
      <w:r w:rsidRPr="008F51F2">
        <w:rPr>
          <w:b/>
        </w:rPr>
        <w:t>Bardzo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dobry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(5,0)</w:t>
      </w:r>
      <w:r w:rsidRPr="008F51F2">
        <w:rPr>
          <w:b/>
          <w:spacing w:val="-4"/>
        </w:rPr>
        <w:t xml:space="preserve"> </w:t>
      </w:r>
      <w:r w:rsidRPr="008F51F2">
        <w:t>-</w:t>
      </w:r>
      <w:r w:rsidRPr="008F51F2">
        <w:rPr>
          <w:spacing w:val="-3"/>
        </w:rPr>
        <w:t xml:space="preserve"> </w:t>
      </w:r>
      <w:r w:rsidRPr="008F51F2">
        <w:t>zakładane</w:t>
      </w:r>
      <w:r w:rsidRPr="008F51F2">
        <w:rPr>
          <w:spacing w:val="-3"/>
        </w:rPr>
        <w:t xml:space="preserve"> </w:t>
      </w:r>
      <w:r w:rsidRPr="008F51F2">
        <w:t>efekty</w:t>
      </w:r>
      <w:r w:rsidRPr="008F51F2">
        <w:rPr>
          <w:spacing w:val="-3"/>
        </w:rPr>
        <w:t xml:space="preserve"> </w:t>
      </w:r>
      <w:r w:rsidRPr="008F51F2">
        <w:t>uczenia</w:t>
      </w:r>
      <w:r w:rsidRPr="008F51F2">
        <w:rPr>
          <w:spacing w:val="-3"/>
        </w:rPr>
        <w:t xml:space="preserve"> </w:t>
      </w:r>
      <w:r w:rsidRPr="008F51F2">
        <w:t>się</w:t>
      </w:r>
      <w:r w:rsidRPr="008F51F2">
        <w:rPr>
          <w:spacing w:val="-3"/>
        </w:rPr>
        <w:t xml:space="preserve"> </w:t>
      </w:r>
      <w:r w:rsidRPr="008F51F2">
        <w:t>zostały</w:t>
      </w:r>
      <w:r w:rsidRPr="008F51F2">
        <w:rPr>
          <w:spacing w:val="-3"/>
        </w:rPr>
        <w:t xml:space="preserve"> </w:t>
      </w:r>
      <w:r w:rsidRPr="008F51F2">
        <w:t>osiągnięte</w:t>
      </w:r>
      <w:r w:rsidRPr="008F51F2">
        <w:rPr>
          <w:spacing w:val="-3"/>
        </w:rPr>
        <w:t xml:space="preserve"> </w:t>
      </w:r>
      <w:r w:rsidRPr="008F51F2">
        <w:t>i</w:t>
      </w:r>
      <w:r w:rsidRPr="008F51F2">
        <w:rPr>
          <w:spacing w:val="-3"/>
        </w:rPr>
        <w:t xml:space="preserve"> </w:t>
      </w:r>
      <w:r w:rsidRPr="008F51F2">
        <w:t>znacznym</w:t>
      </w:r>
      <w:r w:rsidRPr="008F51F2">
        <w:rPr>
          <w:spacing w:val="-3"/>
        </w:rPr>
        <w:t xml:space="preserve"> </w:t>
      </w:r>
      <w:r w:rsidRPr="008F51F2">
        <w:t>stopniu</w:t>
      </w:r>
      <w:r w:rsidRPr="008F51F2">
        <w:rPr>
          <w:spacing w:val="-3"/>
        </w:rPr>
        <w:t xml:space="preserve"> </w:t>
      </w:r>
      <w:r w:rsidRPr="008F51F2">
        <w:t>przekraczają wymagany poziom</w:t>
      </w:r>
    </w:p>
    <w:p w14:paraId="43F1C712" w14:textId="77777777" w:rsidR="008F51F2" w:rsidRPr="008F51F2" w:rsidRDefault="008F51F2" w:rsidP="008F51F2">
      <w:pPr>
        <w:pStyle w:val="Tekstpodstawowy"/>
        <w:spacing w:before="1" w:line="254" w:lineRule="auto"/>
        <w:ind w:left="567" w:hanging="10"/>
        <w:jc w:val="both"/>
      </w:pPr>
      <w:r w:rsidRPr="008F51F2">
        <w:rPr>
          <w:b/>
        </w:rPr>
        <w:t>Ponad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dobry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(4,5)</w:t>
      </w:r>
      <w:r w:rsidRPr="008F51F2">
        <w:rPr>
          <w:b/>
          <w:spacing w:val="-4"/>
        </w:rPr>
        <w:t xml:space="preserve"> </w:t>
      </w:r>
      <w:r w:rsidRPr="008F51F2">
        <w:t>-</w:t>
      </w:r>
      <w:r w:rsidRPr="008F51F2">
        <w:rPr>
          <w:spacing w:val="-3"/>
        </w:rPr>
        <w:t xml:space="preserve"> </w:t>
      </w:r>
      <w:r w:rsidRPr="008F51F2">
        <w:t>zakładane</w:t>
      </w:r>
      <w:r w:rsidRPr="008F51F2">
        <w:rPr>
          <w:spacing w:val="-3"/>
        </w:rPr>
        <w:t xml:space="preserve"> </w:t>
      </w:r>
      <w:r w:rsidRPr="008F51F2">
        <w:t>efekty</w:t>
      </w:r>
      <w:r w:rsidRPr="008F51F2">
        <w:rPr>
          <w:spacing w:val="-3"/>
        </w:rPr>
        <w:t xml:space="preserve"> </w:t>
      </w:r>
      <w:r w:rsidRPr="008F51F2">
        <w:t>uczenia</w:t>
      </w:r>
      <w:r w:rsidRPr="008F51F2">
        <w:rPr>
          <w:spacing w:val="-3"/>
        </w:rPr>
        <w:t xml:space="preserve"> </w:t>
      </w:r>
      <w:r w:rsidRPr="008F51F2">
        <w:t>się</w:t>
      </w:r>
      <w:r w:rsidRPr="008F51F2">
        <w:rPr>
          <w:spacing w:val="-3"/>
        </w:rPr>
        <w:t xml:space="preserve"> </w:t>
      </w:r>
      <w:r w:rsidRPr="008F51F2">
        <w:t>zostały</w:t>
      </w:r>
      <w:r w:rsidRPr="008F51F2">
        <w:rPr>
          <w:spacing w:val="-3"/>
        </w:rPr>
        <w:t xml:space="preserve"> </w:t>
      </w:r>
      <w:r w:rsidRPr="008F51F2">
        <w:t>osiągnięte</w:t>
      </w:r>
      <w:r w:rsidRPr="008F51F2">
        <w:rPr>
          <w:spacing w:val="-3"/>
        </w:rPr>
        <w:t xml:space="preserve"> </w:t>
      </w:r>
      <w:r w:rsidRPr="008F51F2">
        <w:t>i</w:t>
      </w:r>
      <w:r w:rsidRPr="008F51F2">
        <w:rPr>
          <w:spacing w:val="-3"/>
        </w:rPr>
        <w:t xml:space="preserve"> </w:t>
      </w:r>
      <w:r w:rsidRPr="008F51F2">
        <w:t>w</w:t>
      </w:r>
      <w:r w:rsidRPr="008F51F2">
        <w:rPr>
          <w:spacing w:val="-3"/>
        </w:rPr>
        <w:t xml:space="preserve"> </w:t>
      </w:r>
      <w:r w:rsidRPr="008F51F2">
        <w:t>niewielkim</w:t>
      </w:r>
      <w:r w:rsidRPr="008F51F2">
        <w:rPr>
          <w:spacing w:val="-3"/>
        </w:rPr>
        <w:t xml:space="preserve"> </w:t>
      </w:r>
      <w:r w:rsidRPr="008F51F2">
        <w:t>stopniu przekraczają wymagany poziom</w:t>
      </w:r>
    </w:p>
    <w:p w14:paraId="2D6ECBD7" w14:textId="77777777" w:rsidR="008F51F2" w:rsidRPr="008F51F2" w:rsidRDefault="008F51F2" w:rsidP="008F51F2">
      <w:pPr>
        <w:pStyle w:val="Tekstpodstawowy"/>
        <w:spacing w:before="6"/>
        <w:ind w:left="567"/>
        <w:jc w:val="both"/>
      </w:pPr>
      <w:r w:rsidRPr="008F51F2">
        <w:rPr>
          <w:b/>
        </w:rPr>
        <w:t>Dobry</w:t>
      </w:r>
      <w:r w:rsidRPr="008F51F2">
        <w:rPr>
          <w:b/>
          <w:spacing w:val="-8"/>
        </w:rPr>
        <w:t xml:space="preserve"> </w:t>
      </w:r>
      <w:r w:rsidRPr="008F51F2">
        <w:rPr>
          <w:b/>
        </w:rPr>
        <w:t>(4,0)</w:t>
      </w:r>
      <w:r w:rsidRPr="008F51F2">
        <w:rPr>
          <w:b/>
          <w:spacing w:val="-7"/>
        </w:rPr>
        <w:t xml:space="preserve"> </w:t>
      </w:r>
      <w:r w:rsidRPr="008F51F2">
        <w:t>–</w:t>
      </w:r>
      <w:r w:rsidRPr="008F51F2">
        <w:rPr>
          <w:spacing w:val="-6"/>
        </w:rPr>
        <w:t xml:space="preserve"> </w:t>
      </w:r>
      <w:r w:rsidRPr="008F51F2">
        <w:t>zakładane</w:t>
      </w:r>
      <w:r w:rsidRPr="008F51F2">
        <w:rPr>
          <w:spacing w:val="-6"/>
        </w:rPr>
        <w:t xml:space="preserve"> </w:t>
      </w:r>
      <w:r w:rsidRPr="008F51F2">
        <w:t>efekty</w:t>
      </w:r>
      <w:r w:rsidRPr="008F51F2">
        <w:rPr>
          <w:spacing w:val="-6"/>
        </w:rPr>
        <w:t xml:space="preserve"> </w:t>
      </w:r>
      <w:r w:rsidRPr="008F51F2">
        <w:t>uczenia</w:t>
      </w:r>
      <w:r w:rsidRPr="008F51F2">
        <w:rPr>
          <w:spacing w:val="-5"/>
        </w:rPr>
        <w:t xml:space="preserve"> </w:t>
      </w:r>
      <w:r w:rsidRPr="008F51F2">
        <w:t>się</w:t>
      </w:r>
      <w:r w:rsidRPr="008F51F2">
        <w:rPr>
          <w:spacing w:val="-6"/>
        </w:rPr>
        <w:t xml:space="preserve"> </w:t>
      </w:r>
      <w:r w:rsidRPr="008F51F2">
        <w:t>zostały</w:t>
      </w:r>
      <w:r w:rsidRPr="008F51F2">
        <w:rPr>
          <w:spacing w:val="-6"/>
        </w:rPr>
        <w:t xml:space="preserve"> </w:t>
      </w:r>
      <w:r w:rsidRPr="008F51F2">
        <w:t>osiągnięte</w:t>
      </w:r>
      <w:r w:rsidRPr="008F51F2">
        <w:rPr>
          <w:spacing w:val="-6"/>
        </w:rPr>
        <w:t xml:space="preserve"> </w:t>
      </w:r>
      <w:r w:rsidRPr="008F51F2">
        <w:t>na</w:t>
      </w:r>
      <w:r w:rsidRPr="008F51F2">
        <w:rPr>
          <w:spacing w:val="-6"/>
        </w:rPr>
        <w:t xml:space="preserve"> </w:t>
      </w:r>
      <w:r w:rsidRPr="008F51F2">
        <w:t>wymaganym</w:t>
      </w:r>
      <w:r w:rsidRPr="008F51F2">
        <w:rPr>
          <w:spacing w:val="-5"/>
        </w:rPr>
        <w:t xml:space="preserve"> </w:t>
      </w:r>
      <w:r w:rsidRPr="008F51F2">
        <w:rPr>
          <w:spacing w:val="-2"/>
        </w:rPr>
        <w:t>poziomie</w:t>
      </w:r>
    </w:p>
    <w:p w14:paraId="0E8EC9D4" w14:textId="77777777" w:rsidR="008F51F2" w:rsidRPr="008F51F2" w:rsidRDefault="008F51F2" w:rsidP="008F51F2">
      <w:pPr>
        <w:pStyle w:val="Tekstpodstawowy"/>
        <w:spacing w:before="45" w:line="254" w:lineRule="auto"/>
        <w:ind w:left="567" w:hanging="10"/>
        <w:jc w:val="both"/>
      </w:pPr>
      <w:r w:rsidRPr="008F51F2">
        <w:rPr>
          <w:b/>
        </w:rPr>
        <w:t>Dość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dobry</w:t>
      </w:r>
      <w:r w:rsidRPr="008F51F2">
        <w:rPr>
          <w:b/>
          <w:spacing w:val="-3"/>
        </w:rPr>
        <w:t xml:space="preserve"> </w:t>
      </w:r>
      <w:r w:rsidRPr="008F51F2">
        <w:rPr>
          <w:b/>
        </w:rPr>
        <w:t>(3,5)</w:t>
      </w:r>
      <w:r w:rsidRPr="008F51F2">
        <w:rPr>
          <w:b/>
          <w:spacing w:val="-4"/>
        </w:rPr>
        <w:t xml:space="preserve"> </w:t>
      </w:r>
      <w:r w:rsidRPr="008F51F2">
        <w:t>–</w:t>
      </w:r>
      <w:r w:rsidRPr="008F51F2">
        <w:rPr>
          <w:spacing w:val="-3"/>
        </w:rPr>
        <w:t xml:space="preserve"> </w:t>
      </w:r>
      <w:r w:rsidRPr="008F51F2">
        <w:t>zakładane</w:t>
      </w:r>
      <w:r w:rsidRPr="008F51F2">
        <w:rPr>
          <w:spacing w:val="-3"/>
        </w:rPr>
        <w:t xml:space="preserve"> </w:t>
      </w:r>
      <w:r w:rsidRPr="008F51F2">
        <w:t>efekty</w:t>
      </w:r>
      <w:r w:rsidRPr="008F51F2">
        <w:rPr>
          <w:spacing w:val="-3"/>
        </w:rPr>
        <w:t xml:space="preserve"> </w:t>
      </w:r>
      <w:r w:rsidRPr="008F51F2">
        <w:t>uczenia</w:t>
      </w:r>
      <w:r w:rsidRPr="008F51F2">
        <w:rPr>
          <w:spacing w:val="-3"/>
        </w:rPr>
        <w:t xml:space="preserve"> </w:t>
      </w:r>
      <w:r w:rsidRPr="008F51F2">
        <w:t>się</w:t>
      </w:r>
      <w:r w:rsidRPr="008F51F2">
        <w:rPr>
          <w:spacing w:val="-3"/>
        </w:rPr>
        <w:t xml:space="preserve"> </w:t>
      </w:r>
      <w:r w:rsidRPr="008F51F2">
        <w:t>zostały</w:t>
      </w:r>
      <w:r w:rsidRPr="008F51F2">
        <w:rPr>
          <w:spacing w:val="-3"/>
        </w:rPr>
        <w:t xml:space="preserve"> </w:t>
      </w:r>
      <w:r w:rsidRPr="008F51F2">
        <w:t>osiągnięte</w:t>
      </w:r>
      <w:r w:rsidRPr="008F51F2">
        <w:rPr>
          <w:spacing w:val="-3"/>
        </w:rPr>
        <w:t xml:space="preserve"> </w:t>
      </w:r>
      <w:r w:rsidRPr="008F51F2">
        <w:t>na</w:t>
      </w:r>
      <w:r w:rsidRPr="008F51F2">
        <w:rPr>
          <w:spacing w:val="-3"/>
        </w:rPr>
        <w:t xml:space="preserve"> </w:t>
      </w:r>
      <w:r w:rsidRPr="008F51F2">
        <w:t>średnim</w:t>
      </w:r>
      <w:r w:rsidRPr="008F51F2">
        <w:rPr>
          <w:spacing w:val="-3"/>
        </w:rPr>
        <w:t xml:space="preserve"> </w:t>
      </w:r>
      <w:r w:rsidRPr="008F51F2">
        <w:t>wymaganym</w:t>
      </w:r>
      <w:r w:rsidRPr="008F51F2">
        <w:rPr>
          <w:spacing w:val="-3"/>
        </w:rPr>
        <w:t xml:space="preserve"> </w:t>
      </w:r>
      <w:r w:rsidRPr="008F51F2">
        <w:t xml:space="preserve">poziomie </w:t>
      </w:r>
      <w:r w:rsidRPr="008F51F2">
        <w:rPr>
          <w:b/>
        </w:rPr>
        <w:t xml:space="preserve">Dostateczny (3,0) </w:t>
      </w:r>
      <w:r w:rsidRPr="008F51F2">
        <w:t xml:space="preserve">- zakładane efekty uczenia się zostały osiągnięte na minimalnym wymaganym </w:t>
      </w:r>
      <w:r w:rsidRPr="008F51F2">
        <w:rPr>
          <w:spacing w:val="-2"/>
        </w:rPr>
        <w:t>poziomie</w:t>
      </w:r>
    </w:p>
    <w:p w14:paraId="16E191E0" w14:textId="77777777" w:rsidR="008F51F2" w:rsidRPr="008F51F2" w:rsidRDefault="008F51F2" w:rsidP="008F51F2">
      <w:pPr>
        <w:spacing w:before="6"/>
        <w:ind w:left="567"/>
        <w:rPr>
          <w:sz w:val="22"/>
        </w:rPr>
      </w:pPr>
      <w:r w:rsidRPr="008F51F2">
        <w:rPr>
          <w:b/>
          <w:sz w:val="22"/>
        </w:rPr>
        <w:t>Niedostateczny</w:t>
      </w:r>
      <w:r w:rsidRPr="008F51F2">
        <w:rPr>
          <w:b/>
          <w:spacing w:val="-7"/>
          <w:sz w:val="22"/>
        </w:rPr>
        <w:t xml:space="preserve"> </w:t>
      </w:r>
      <w:r w:rsidRPr="008F51F2">
        <w:rPr>
          <w:b/>
          <w:sz w:val="22"/>
        </w:rPr>
        <w:t>(2,0)</w:t>
      </w:r>
      <w:r w:rsidRPr="008F51F2">
        <w:rPr>
          <w:b/>
          <w:spacing w:val="-7"/>
          <w:sz w:val="22"/>
        </w:rPr>
        <w:t xml:space="preserve"> </w:t>
      </w:r>
      <w:r w:rsidRPr="008F51F2">
        <w:rPr>
          <w:sz w:val="22"/>
        </w:rPr>
        <w:t>–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zakładane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efekty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uczenia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się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nie</w:t>
      </w:r>
      <w:r w:rsidRPr="008F51F2">
        <w:rPr>
          <w:spacing w:val="-6"/>
          <w:sz w:val="22"/>
        </w:rPr>
        <w:t xml:space="preserve"> </w:t>
      </w:r>
      <w:r w:rsidRPr="008F51F2">
        <w:rPr>
          <w:sz w:val="22"/>
        </w:rPr>
        <w:t>zostały</w:t>
      </w:r>
      <w:r w:rsidRPr="008F51F2">
        <w:rPr>
          <w:spacing w:val="-6"/>
          <w:sz w:val="22"/>
        </w:rPr>
        <w:t xml:space="preserve"> </w:t>
      </w:r>
      <w:r w:rsidRPr="008F51F2">
        <w:rPr>
          <w:spacing w:val="-2"/>
          <w:sz w:val="22"/>
        </w:rPr>
        <w:t>uzyskane.</w:t>
      </w:r>
    </w:p>
    <w:p w14:paraId="66A5F944" w14:textId="5999577F" w:rsidR="008F51F2" w:rsidRDefault="008F51F2" w:rsidP="008F51F2">
      <w:pPr>
        <w:pStyle w:val="Tekstpodstawowy"/>
        <w:spacing w:before="4"/>
        <w:rPr>
          <w:b/>
        </w:rPr>
      </w:pPr>
    </w:p>
    <w:p w14:paraId="2F16E454" w14:textId="77777777" w:rsidR="00131517" w:rsidRDefault="00131517" w:rsidP="00131517">
      <w:pPr>
        <w:spacing w:after="0" w:line="259" w:lineRule="auto"/>
        <w:ind w:left="341" w:right="0" w:firstLine="0"/>
        <w:jc w:val="left"/>
      </w:pPr>
      <w:r>
        <w:rPr>
          <w:sz w:val="22"/>
        </w:rPr>
        <w:lastRenderedPageBreak/>
        <w:t xml:space="preserve"> </w:t>
      </w:r>
    </w:p>
    <w:p w14:paraId="1852D602" w14:textId="79208551" w:rsidR="00131517" w:rsidRPr="00131517" w:rsidRDefault="00131517" w:rsidP="00131517">
      <w:pPr>
        <w:spacing w:after="158" w:line="259" w:lineRule="auto"/>
        <w:ind w:left="10" w:right="57"/>
        <w:jc w:val="center"/>
        <w:rPr>
          <w:sz w:val="22"/>
        </w:rPr>
      </w:pPr>
      <w:r w:rsidRPr="00131517">
        <w:rPr>
          <w:b/>
          <w:sz w:val="22"/>
        </w:rPr>
        <w:t xml:space="preserve">Karta przedmiotu </w:t>
      </w:r>
      <w:r w:rsidRPr="00131517">
        <w:rPr>
          <w:sz w:val="22"/>
        </w:rPr>
        <w:t>–</w:t>
      </w:r>
    </w:p>
    <w:p w14:paraId="1C4240B0" w14:textId="6FA76FD5" w:rsidR="00131517" w:rsidRPr="00131517" w:rsidRDefault="00131517" w:rsidP="00131517">
      <w:pPr>
        <w:spacing w:after="158" w:line="259" w:lineRule="auto"/>
        <w:ind w:left="10" w:right="57"/>
        <w:jc w:val="center"/>
        <w:rPr>
          <w:sz w:val="22"/>
        </w:rPr>
      </w:pPr>
      <w:r w:rsidRPr="00131517">
        <w:rPr>
          <w:b/>
          <w:sz w:val="22"/>
        </w:rPr>
        <w:t>Cz. 2</w:t>
      </w:r>
    </w:p>
    <w:tbl>
      <w:tblPr>
        <w:tblStyle w:val="TableGrid"/>
        <w:tblW w:w="15322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64"/>
        <w:gridCol w:w="4130"/>
        <w:gridCol w:w="2214"/>
        <w:gridCol w:w="5737"/>
      </w:tblGrid>
      <w:tr w:rsidR="00131517" w:rsidRPr="00131517" w14:paraId="1DBE22AF" w14:textId="77777777" w:rsidTr="00131517">
        <w:trPr>
          <w:gridAfter w:val="1"/>
          <w:wAfter w:w="5737" w:type="dxa"/>
          <w:trHeight w:val="262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B84F12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31517" w:rsidRPr="00131517" w14:paraId="3E23DD90" w14:textId="77777777" w:rsidTr="00131517">
        <w:trPr>
          <w:gridAfter w:val="1"/>
          <w:wAfter w:w="5737" w:type="dxa"/>
          <w:trHeight w:val="517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4F72" w14:textId="77777777" w:rsidR="00131517" w:rsidRPr="00131517" w:rsidRDefault="0013151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1517">
              <w:rPr>
                <w:rFonts w:ascii="Times New Roman" w:hAnsi="Times New Roman"/>
                <w:b/>
              </w:rPr>
              <w:t>13. Jednostka realizująca przedmiot,</w:t>
            </w:r>
            <w:r w:rsidRPr="00131517">
              <w:rPr>
                <w:rFonts w:ascii="Times New Roman" w:hAnsi="Times New Roman"/>
              </w:rPr>
              <w:t xml:space="preserve"> </w:t>
            </w:r>
            <w:r w:rsidRPr="00131517">
              <w:rPr>
                <w:rFonts w:ascii="Times New Roman" w:hAnsi="Times New Roman"/>
                <w:b/>
              </w:rPr>
              <w:t xml:space="preserve">adres, e-mail: </w:t>
            </w:r>
          </w:p>
          <w:p w14:paraId="580580E9" w14:textId="77777777" w:rsidR="00131517" w:rsidRPr="00131517" w:rsidRDefault="0013151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1517">
              <w:rPr>
                <w:rFonts w:ascii="Times New Roman" w:hAnsi="Times New Roman"/>
              </w:rPr>
              <w:t xml:space="preserve">Zakład Profilaktyki Chorób Kobiecych </w:t>
            </w:r>
            <w:proofErr w:type="spellStart"/>
            <w:r w:rsidRPr="00131517">
              <w:rPr>
                <w:rFonts w:ascii="Times New Roman" w:hAnsi="Times New Roman"/>
              </w:rPr>
              <w:t>WNoZ</w:t>
            </w:r>
            <w:proofErr w:type="spellEnd"/>
            <w:r w:rsidRPr="00131517">
              <w:rPr>
                <w:rFonts w:ascii="Times New Roman" w:hAnsi="Times New Roman"/>
              </w:rPr>
              <w:t xml:space="preserve"> w Katowicach, 40-752 Katowice ul. Medyków 12</w:t>
            </w:r>
          </w:p>
          <w:p w14:paraId="662F42D5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8" w:history="1">
              <w:r w:rsidRPr="00131517">
                <w:rPr>
                  <w:rStyle w:val="Hipercze"/>
                  <w:sz w:val="22"/>
                </w:rPr>
                <w:t>jzebracka-mach@sum.edu.pl</w:t>
              </w:r>
            </w:hyperlink>
          </w:p>
        </w:tc>
      </w:tr>
      <w:tr w:rsidR="00131517" w:rsidRPr="00131517" w14:paraId="6070C13E" w14:textId="77777777" w:rsidTr="00131517">
        <w:trPr>
          <w:gridAfter w:val="1"/>
          <w:wAfter w:w="5737" w:type="dxa"/>
          <w:trHeight w:val="516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4A5" w14:textId="77777777" w:rsidR="00131517" w:rsidRPr="00131517" w:rsidRDefault="0013151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1517">
              <w:rPr>
                <w:rFonts w:ascii="Times New Roman" w:hAnsi="Times New Roman"/>
                <w:b/>
              </w:rPr>
              <w:t xml:space="preserve">14. Imię i nazwisko osoby odpowiedzialnej za realizację przedmiotu </w:t>
            </w:r>
          </w:p>
          <w:p w14:paraId="3C3F8D90" w14:textId="77777777" w:rsidR="00131517" w:rsidRPr="00131517" w:rsidRDefault="0013151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131517">
              <w:rPr>
                <w:rFonts w:ascii="Times New Roman" w:hAnsi="Times New Roman"/>
                <w:bCs/>
              </w:rPr>
              <w:t>Dr n. o zdrowiu Izabela Mężyk – Kierownik Zakładu</w:t>
            </w:r>
          </w:p>
          <w:p w14:paraId="6D2699D0" w14:textId="77777777" w:rsidR="00131517" w:rsidRPr="00131517" w:rsidRDefault="00131517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1517">
              <w:rPr>
                <w:rFonts w:ascii="Times New Roman" w:hAnsi="Times New Roman"/>
                <w:bCs/>
              </w:rPr>
              <w:t xml:space="preserve">Dr n. med. i n. o zdrowiu </w:t>
            </w:r>
            <w:r w:rsidRPr="00131517">
              <w:rPr>
                <w:rFonts w:ascii="Times New Roman" w:hAnsi="Times New Roman"/>
              </w:rPr>
              <w:t xml:space="preserve"> Barbara Kotlarz - Koordynator</w:t>
            </w:r>
          </w:p>
          <w:p w14:paraId="7CE7B752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mgr Barbara </w:t>
            </w:r>
            <w:proofErr w:type="spellStart"/>
            <w:r w:rsidRPr="00131517">
              <w:rPr>
                <w:sz w:val="22"/>
              </w:rPr>
              <w:t>Gardyjas</w:t>
            </w:r>
            <w:proofErr w:type="spellEnd"/>
            <w:r w:rsidRPr="00131517">
              <w:rPr>
                <w:sz w:val="22"/>
              </w:rPr>
              <w:t xml:space="preserve"> – Nauczyciel realizujący</w:t>
            </w:r>
          </w:p>
        </w:tc>
      </w:tr>
      <w:tr w:rsidR="00131517" w:rsidRPr="00131517" w14:paraId="3592EFA4" w14:textId="77777777" w:rsidTr="00131517">
        <w:trPr>
          <w:gridAfter w:val="1"/>
          <w:wAfter w:w="5737" w:type="dxa"/>
          <w:trHeight w:val="516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5C7C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131517">
              <w:rPr>
                <w:bCs/>
                <w:sz w:val="22"/>
              </w:rPr>
              <w:t>brak</w:t>
            </w:r>
          </w:p>
        </w:tc>
      </w:tr>
      <w:tr w:rsidR="00131517" w:rsidRPr="00131517" w14:paraId="3BB8A233" w14:textId="77777777" w:rsidTr="00131517">
        <w:trPr>
          <w:gridAfter w:val="1"/>
          <w:wAfter w:w="5737" w:type="dxa"/>
          <w:trHeight w:val="262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4450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93D1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Zgodna z Zarządzeniem Rektora SUM </w:t>
            </w:r>
          </w:p>
        </w:tc>
      </w:tr>
      <w:tr w:rsidR="00131517" w:rsidRPr="00131517" w14:paraId="0265C334" w14:textId="77777777" w:rsidTr="00131517">
        <w:trPr>
          <w:gridAfter w:val="1"/>
          <w:wAfter w:w="5737" w:type="dxa"/>
          <w:trHeight w:val="516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603C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B23F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Udostępnia nauczyciel prowadzący zajęcia</w:t>
            </w:r>
          </w:p>
        </w:tc>
      </w:tr>
      <w:tr w:rsidR="00131517" w:rsidRPr="00131517" w14:paraId="729F5434" w14:textId="77777777" w:rsidTr="00131517">
        <w:trPr>
          <w:gridAfter w:val="1"/>
          <w:wAfter w:w="5737" w:type="dxa"/>
          <w:trHeight w:val="264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4ABB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9B2F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Sale Wydziału Nauk o Zdrowiu, zgodnie z harmonogramem</w:t>
            </w:r>
          </w:p>
        </w:tc>
      </w:tr>
      <w:tr w:rsidR="00131517" w:rsidRPr="00131517" w14:paraId="1FC0CA38" w14:textId="77777777" w:rsidTr="00131517">
        <w:trPr>
          <w:gridAfter w:val="1"/>
          <w:wAfter w:w="5737" w:type="dxa"/>
          <w:trHeight w:val="266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5217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184B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Informacje dostępne na tablicy ogłoszeń Zakładu prowadzącego zajęcia</w:t>
            </w:r>
          </w:p>
        </w:tc>
      </w:tr>
      <w:tr w:rsidR="00131517" w:rsidRPr="00131517" w14:paraId="777C19D9" w14:textId="77777777" w:rsidTr="00131517">
        <w:trPr>
          <w:trHeight w:val="259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1A7912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>20. Efekty uczenia się</w:t>
            </w:r>
            <w:r w:rsidRPr="00131517">
              <w:rPr>
                <w:sz w:val="22"/>
              </w:rPr>
              <w:t xml:space="preserve"> </w:t>
            </w:r>
          </w:p>
        </w:tc>
        <w:tc>
          <w:tcPr>
            <w:tcW w:w="5737" w:type="dxa"/>
          </w:tcPr>
          <w:p w14:paraId="0CA38042" w14:textId="77777777" w:rsidR="00131517" w:rsidRPr="00131517" w:rsidRDefault="00131517" w:rsidP="00330CA7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 </w:t>
            </w:r>
          </w:p>
        </w:tc>
      </w:tr>
      <w:tr w:rsidR="00131517" w:rsidRPr="00131517" w14:paraId="30BEC9D4" w14:textId="77777777" w:rsidTr="00131517">
        <w:trPr>
          <w:gridAfter w:val="1"/>
          <w:wAfter w:w="5737" w:type="dxa"/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8AAC" w14:textId="77777777" w:rsidR="00131517" w:rsidRPr="00131517" w:rsidRDefault="00131517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 xml:space="preserve">Numer przedmiotowego </w:t>
            </w:r>
          </w:p>
          <w:p w14:paraId="4FECD79A" w14:textId="77777777" w:rsidR="00131517" w:rsidRPr="00131517" w:rsidRDefault="00131517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 xml:space="preserve">efektu uczenia </w:t>
            </w:r>
          </w:p>
          <w:p w14:paraId="4C18172C" w14:textId="77777777" w:rsidR="00131517" w:rsidRPr="00131517" w:rsidRDefault="00131517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 xml:space="preserve">się 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DBFDC" w14:textId="77777777" w:rsidR="00131517" w:rsidRPr="00131517" w:rsidRDefault="00131517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 xml:space="preserve">Przedmiotowe efekty uczenia się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42B4" w14:textId="77777777" w:rsidR="00131517" w:rsidRPr="00131517" w:rsidRDefault="00131517" w:rsidP="00330CA7">
            <w:pPr>
              <w:spacing w:after="11" w:line="240" w:lineRule="auto"/>
              <w:ind w:left="-109" w:right="-9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 xml:space="preserve">Odniesienie  do efektów uczenia się zawartych w </w:t>
            </w:r>
            <w:r w:rsidRPr="00131517">
              <w:rPr>
                <w:i/>
                <w:sz w:val="22"/>
              </w:rPr>
              <w:t>(właściwe podkreślić)</w:t>
            </w:r>
            <w:r w:rsidRPr="00131517">
              <w:rPr>
                <w:sz w:val="22"/>
              </w:rPr>
              <w:t>:</w:t>
            </w:r>
          </w:p>
          <w:p w14:paraId="3C699675" w14:textId="7A5B95D1" w:rsidR="00131517" w:rsidRPr="00131517" w:rsidRDefault="00131517" w:rsidP="00330CA7">
            <w:pPr>
              <w:spacing w:after="0" w:line="240" w:lineRule="auto"/>
              <w:ind w:left="-109" w:right="-90"/>
              <w:jc w:val="center"/>
              <w:rPr>
                <w:sz w:val="22"/>
              </w:rPr>
            </w:pPr>
            <w:r w:rsidRPr="00131517">
              <w:rPr>
                <w:sz w:val="22"/>
                <w:u w:val="single"/>
              </w:rPr>
              <w:t>standardach kształcenia</w:t>
            </w:r>
            <w:r w:rsidRPr="00131517">
              <w:rPr>
                <w:sz w:val="22"/>
              </w:rPr>
              <w:t>/</w:t>
            </w:r>
          </w:p>
          <w:p w14:paraId="39BDE0A5" w14:textId="77777777" w:rsidR="00131517" w:rsidRPr="00131517" w:rsidRDefault="00131517" w:rsidP="00330CA7">
            <w:pPr>
              <w:spacing w:after="0" w:line="240" w:lineRule="auto"/>
              <w:ind w:left="-109" w:right="-9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>zatwierdzonych przez</w:t>
            </w:r>
          </w:p>
          <w:p w14:paraId="445FF820" w14:textId="77777777" w:rsidR="00131517" w:rsidRPr="00131517" w:rsidRDefault="00131517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31517">
              <w:rPr>
                <w:sz w:val="22"/>
              </w:rPr>
              <w:t>Senat SUM</w:t>
            </w:r>
          </w:p>
        </w:tc>
      </w:tr>
      <w:tr w:rsidR="00131517" w:rsidRPr="00131517" w14:paraId="0252ADBD" w14:textId="77777777" w:rsidTr="00131517">
        <w:trPr>
          <w:gridAfter w:val="1"/>
          <w:wAfter w:w="5737" w:type="dxa"/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9A91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P_W01</w:t>
            </w:r>
            <w:r w:rsidRPr="00131517">
              <w:rPr>
                <w:b/>
                <w:sz w:val="22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6A45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zna i rozumie przedmiot etyki ogólnej i zawodowej.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09862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C.W9.</w:t>
            </w:r>
          </w:p>
        </w:tc>
      </w:tr>
      <w:tr w:rsidR="00131517" w:rsidRPr="00131517" w14:paraId="048DE935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DFBC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P_W02</w:t>
            </w:r>
            <w:r w:rsidRPr="00131517">
              <w:rPr>
                <w:b/>
                <w:sz w:val="22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125A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zna i rozumie problematykę etyki normatywnej, w tym aksjologii wartości, powinności i sprawności moralnych istotnych w pracy położnej.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FC7B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C.W10.</w:t>
            </w:r>
          </w:p>
        </w:tc>
      </w:tr>
      <w:tr w:rsidR="00131517" w:rsidRPr="00131517" w14:paraId="71C8EBF0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46A8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P_W03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81E9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zna i rozumie istotę podejmowania decyzji etycznych i rozwiązywania dylematów moralnych w pracy położnej.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8A2E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C.W11.</w:t>
            </w:r>
          </w:p>
        </w:tc>
      </w:tr>
      <w:tr w:rsidR="00131517" w:rsidRPr="00131517" w14:paraId="33D910AE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03F3D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P_W04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6D41D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zna i rozumie treść kodeksu etyki zawodowej pielęgniarki i położnej.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24EB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C.W12.</w:t>
            </w:r>
          </w:p>
        </w:tc>
      </w:tr>
      <w:tr w:rsidR="00131517" w:rsidRPr="00131517" w14:paraId="0C2DE6AF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1BDBA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P_W05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4C3C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zna i rozumie problemy bioetyczne w aspekcie: sztucznej prokreacji, transplantacji, eksperymentów medycznych (np. klonowanie embrionów ludzkich) i eutanazji.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4E19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C.W13.</w:t>
            </w:r>
          </w:p>
        </w:tc>
      </w:tr>
      <w:tr w:rsidR="00131517" w:rsidRPr="00131517" w14:paraId="04A6693D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B5C9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P_U01</w:t>
            </w:r>
            <w:r w:rsidRPr="00131517">
              <w:rPr>
                <w:b/>
                <w:sz w:val="22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8C4C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Student potrafi rozwiązywać dylematy etyczne i moralne w praktyce zawodowej położnej.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4D3A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 C.U24.</w:t>
            </w:r>
          </w:p>
        </w:tc>
      </w:tr>
      <w:tr w:rsidR="00131517" w:rsidRPr="00131517" w14:paraId="6D408C4C" w14:textId="77777777" w:rsidTr="00131517">
        <w:trPr>
          <w:gridAfter w:val="1"/>
          <w:wAfter w:w="5737" w:type="dxa"/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8EEA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P_K01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534A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6EE1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Punkt 1.3 ogólnych efektów uczenia się</w:t>
            </w:r>
          </w:p>
        </w:tc>
      </w:tr>
      <w:tr w:rsidR="00131517" w:rsidRPr="00131517" w14:paraId="74EAF4A9" w14:textId="77777777" w:rsidTr="00131517">
        <w:trPr>
          <w:gridAfter w:val="1"/>
          <w:wAfter w:w="5737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224A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P_K02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5343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Przestrzeganie praw pacjentki.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1E22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Punkt 1.3 ogólnych efektów uczenia się</w:t>
            </w:r>
          </w:p>
        </w:tc>
      </w:tr>
      <w:tr w:rsidR="00131517" w:rsidRPr="00131517" w14:paraId="6085510E" w14:textId="77777777" w:rsidTr="00131517">
        <w:trPr>
          <w:gridAfter w:val="1"/>
          <w:wAfter w:w="5737" w:type="dxa"/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8F053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P_K03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A6F2" w14:textId="268F6C76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Samodzielne i rzetelne wykonywanie zawodu zgodnie z zasadami etyki, w tym przestrzeganie wartości i powinności moralnych w opiece nad pacjentką.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E9A5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Punkt 1.3 ogólnych efektów uczenia się</w:t>
            </w:r>
          </w:p>
        </w:tc>
      </w:tr>
      <w:tr w:rsidR="00131517" w:rsidRPr="00131517" w14:paraId="2AD2C57B" w14:textId="77777777" w:rsidTr="00131517">
        <w:trPr>
          <w:gridAfter w:val="1"/>
          <w:wAfter w:w="5737" w:type="dxa"/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37880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lastRenderedPageBreak/>
              <w:t>P_K04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AE5A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Ponoszenie odpowiedzialności za wykonywane czynności zawodowe.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833F" w14:textId="77777777" w:rsidR="00131517" w:rsidRPr="00131517" w:rsidRDefault="00131517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Punkt 1.3 ogólnych efektów uczenia się</w:t>
            </w:r>
          </w:p>
        </w:tc>
      </w:tr>
      <w:tr w:rsidR="00131517" w:rsidRPr="00131517" w14:paraId="5590D7CA" w14:textId="77777777" w:rsidTr="00131517">
        <w:trPr>
          <w:gridAfter w:val="1"/>
          <w:wAfter w:w="5737" w:type="dxa"/>
          <w:trHeight w:val="514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EEBEFF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222922" w14:textId="77777777" w:rsidR="00131517" w:rsidRPr="00131517" w:rsidRDefault="00131517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Liczba godzin </w:t>
            </w:r>
          </w:p>
        </w:tc>
      </w:tr>
      <w:tr w:rsidR="00131517" w:rsidRPr="00131517" w14:paraId="6DE5392D" w14:textId="77777777" w:rsidTr="00131517">
        <w:trPr>
          <w:gridAfter w:val="1"/>
          <w:wAfter w:w="5737" w:type="dxa"/>
          <w:trHeight w:val="265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4370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21.1. Wykłady 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FE78" w14:textId="77777777" w:rsidR="00131517" w:rsidRPr="00131517" w:rsidRDefault="00131517" w:rsidP="00330CA7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>10</w:t>
            </w:r>
          </w:p>
        </w:tc>
      </w:tr>
      <w:tr w:rsidR="00131517" w:rsidRPr="00131517" w14:paraId="66EDBD23" w14:textId="77777777" w:rsidTr="00131517">
        <w:trPr>
          <w:gridAfter w:val="1"/>
          <w:wAfter w:w="5737" w:type="dxa"/>
          <w:trHeight w:val="262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6FA8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Wprowadzenie do etyki ogólnej i etyki zawodowej. Etyka normatywna, aksjologia wartości.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40B1" w14:textId="77777777" w:rsidR="00131517" w:rsidRPr="00131517" w:rsidRDefault="00131517" w:rsidP="00330CA7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5</w:t>
            </w:r>
          </w:p>
        </w:tc>
      </w:tr>
      <w:tr w:rsidR="00131517" w:rsidRPr="00131517" w14:paraId="27F6BAC7" w14:textId="77777777" w:rsidTr="00131517">
        <w:trPr>
          <w:gridAfter w:val="1"/>
          <w:wAfter w:w="5737" w:type="dxa"/>
          <w:trHeight w:val="264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C4B3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Kodeks etyki zawodowej pielęgniarki i położnej. Powinności moralne w pracy położnej.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F0D3" w14:textId="77777777" w:rsidR="00131517" w:rsidRPr="00131517" w:rsidRDefault="00131517" w:rsidP="00330CA7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5</w:t>
            </w:r>
          </w:p>
        </w:tc>
      </w:tr>
      <w:tr w:rsidR="00131517" w:rsidRPr="00131517" w14:paraId="2C7DD16E" w14:textId="77777777" w:rsidTr="00131517">
        <w:trPr>
          <w:gridAfter w:val="1"/>
          <w:wAfter w:w="5737" w:type="dxa"/>
          <w:trHeight w:val="264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1BF7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21.2. Seminaria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AB00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>10</w:t>
            </w:r>
          </w:p>
        </w:tc>
      </w:tr>
      <w:tr w:rsidR="00131517" w:rsidRPr="00131517" w14:paraId="05734539" w14:textId="77777777" w:rsidTr="00131517">
        <w:trPr>
          <w:gridAfter w:val="1"/>
          <w:wAfter w:w="5737" w:type="dxa"/>
          <w:trHeight w:val="262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25CD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Dylematy etyczne i moralne w praktyce zawodowej położnej. Wprowadzenie do bioetyki.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F1632" w14:textId="77777777" w:rsidR="00131517" w:rsidRPr="00131517" w:rsidRDefault="00131517" w:rsidP="00330CA7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5</w:t>
            </w:r>
          </w:p>
        </w:tc>
      </w:tr>
      <w:tr w:rsidR="00131517" w:rsidRPr="00131517" w14:paraId="06FB79DD" w14:textId="77777777" w:rsidTr="00131517">
        <w:trPr>
          <w:gridAfter w:val="1"/>
          <w:wAfter w:w="5737" w:type="dxa"/>
          <w:trHeight w:val="264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5301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>Problemy bioetyczne w aspekcie: sztucznej prokreacji, transplantacji, eksperymentów medycznych (np. klonowanie embrionów ludzkich) i eutanazji.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2926" w14:textId="77777777" w:rsidR="00131517" w:rsidRPr="00131517" w:rsidRDefault="00131517" w:rsidP="00330CA7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131517">
              <w:rPr>
                <w:sz w:val="22"/>
              </w:rPr>
              <w:t>5</w:t>
            </w:r>
          </w:p>
          <w:p w14:paraId="18AB8434" w14:textId="77777777" w:rsidR="00131517" w:rsidRPr="00131517" w:rsidRDefault="00131517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131517" w:rsidRPr="00131517" w14:paraId="5FB93BC9" w14:textId="77777777" w:rsidTr="00131517">
        <w:trPr>
          <w:gridAfter w:val="1"/>
          <w:wAfter w:w="5737" w:type="dxa"/>
          <w:trHeight w:val="262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C4E2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>21.3. Samokształcenie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1BBF" w14:textId="77777777" w:rsidR="00131517" w:rsidRPr="00131517" w:rsidRDefault="00131517" w:rsidP="00330CA7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>20</w:t>
            </w:r>
          </w:p>
        </w:tc>
      </w:tr>
      <w:tr w:rsidR="00131517" w:rsidRPr="00131517" w14:paraId="6C0B083A" w14:textId="77777777" w:rsidTr="00131517">
        <w:trPr>
          <w:gridAfter w:val="1"/>
          <w:wAfter w:w="5737" w:type="dxa"/>
          <w:trHeight w:val="260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9BF4CC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22. Literatura </w:t>
            </w:r>
          </w:p>
        </w:tc>
      </w:tr>
      <w:tr w:rsidR="00131517" w:rsidRPr="00131517" w14:paraId="20FD008A" w14:textId="77777777" w:rsidTr="00131517">
        <w:trPr>
          <w:gridAfter w:val="1"/>
          <w:wAfter w:w="5737" w:type="dxa"/>
          <w:trHeight w:val="519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9C44" w14:textId="77777777" w:rsidR="00131517" w:rsidRPr="00131517" w:rsidRDefault="00131517" w:rsidP="00330CA7">
            <w:pPr>
              <w:spacing w:after="0" w:line="240" w:lineRule="auto"/>
              <w:ind w:left="57"/>
              <w:rPr>
                <w:sz w:val="22"/>
              </w:rPr>
            </w:pPr>
            <w:r w:rsidRPr="00131517">
              <w:rPr>
                <w:sz w:val="22"/>
              </w:rPr>
              <w:t xml:space="preserve">1. </w:t>
            </w:r>
            <w:proofErr w:type="spellStart"/>
            <w:r w:rsidRPr="00131517">
              <w:rPr>
                <w:sz w:val="22"/>
              </w:rPr>
              <w:t>Górajek</w:t>
            </w:r>
            <w:proofErr w:type="spellEnd"/>
            <w:r w:rsidRPr="00131517">
              <w:rPr>
                <w:sz w:val="22"/>
              </w:rPr>
              <w:t xml:space="preserve">-Jóźwik J. (red.): Filozofia i teorie pielęgniarstwa. Lublin 2007.                                    </w:t>
            </w:r>
          </w:p>
          <w:p w14:paraId="1C42DF02" w14:textId="77777777" w:rsidR="00131517" w:rsidRPr="00131517" w:rsidRDefault="00131517" w:rsidP="00330CA7">
            <w:pPr>
              <w:spacing w:after="0" w:line="240" w:lineRule="auto"/>
              <w:ind w:left="57"/>
              <w:rPr>
                <w:sz w:val="22"/>
              </w:rPr>
            </w:pPr>
            <w:r w:rsidRPr="00131517">
              <w:rPr>
                <w:sz w:val="22"/>
              </w:rPr>
              <w:t xml:space="preserve">2. </w:t>
            </w:r>
            <w:proofErr w:type="spellStart"/>
            <w:r w:rsidRPr="00131517">
              <w:rPr>
                <w:sz w:val="22"/>
              </w:rPr>
              <w:t>Niebrój</w:t>
            </w:r>
            <w:proofErr w:type="spellEnd"/>
            <w:r w:rsidRPr="00131517">
              <w:rPr>
                <w:sz w:val="22"/>
              </w:rPr>
              <w:t xml:space="preserve"> L.: Dziecko pacjentem. Dylematy bioetyczne w pediatrii. Katowice: SUM 2012.</w:t>
            </w:r>
          </w:p>
          <w:p w14:paraId="4C71FE68" w14:textId="77777777" w:rsidR="00131517" w:rsidRPr="00131517" w:rsidRDefault="00131517" w:rsidP="00330CA7">
            <w:pPr>
              <w:spacing w:after="0" w:line="240" w:lineRule="auto"/>
              <w:ind w:left="57"/>
              <w:rPr>
                <w:sz w:val="22"/>
              </w:rPr>
            </w:pPr>
            <w:r w:rsidRPr="00131517">
              <w:rPr>
                <w:sz w:val="22"/>
              </w:rPr>
              <w:t xml:space="preserve">3. </w:t>
            </w:r>
            <w:proofErr w:type="spellStart"/>
            <w:r w:rsidRPr="00131517">
              <w:rPr>
                <w:sz w:val="22"/>
              </w:rPr>
              <w:t>Konstanczak</w:t>
            </w:r>
            <w:proofErr w:type="spellEnd"/>
            <w:r w:rsidRPr="00131517">
              <w:rPr>
                <w:sz w:val="22"/>
              </w:rPr>
              <w:t xml:space="preserve"> S.: Etyka pielę</w:t>
            </w:r>
            <w:bookmarkStart w:id="0" w:name="_GoBack"/>
            <w:bookmarkEnd w:id="0"/>
            <w:r w:rsidRPr="00131517">
              <w:rPr>
                <w:sz w:val="22"/>
              </w:rPr>
              <w:t>gniarska. Warszawa 2010.</w:t>
            </w:r>
          </w:p>
          <w:p w14:paraId="4C39BBD7" w14:textId="77777777" w:rsidR="00131517" w:rsidRPr="00131517" w:rsidRDefault="00131517" w:rsidP="00330CA7">
            <w:pPr>
              <w:spacing w:after="0" w:line="240" w:lineRule="auto"/>
              <w:ind w:left="57"/>
              <w:rPr>
                <w:sz w:val="22"/>
              </w:rPr>
            </w:pPr>
            <w:r w:rsidRPr="00131517">
              <w:rPr>
                <w:sz w:val="22"/>
              </w:rPr>
              <w:t>4. Różyńska J., Chańska W. (red.): Bioetyka. Warszawa 2013.</w:t>
            </w:r>
          </w:p>
          <w:p w14:paraId="27AFDEA4" w14:textId="0054E77E" w:rsidR="00131517" w:rsidRPr="00131517" w:rsidRDefault="00131517" w:rsidP="00131517">
            <w:pPr>
              <w:spacing w:after="0" w:line="240" w:lineRule="auto"/>
              <w:ind w:left="57"/>
              <w:rPr>
                <w:sz w:val="22"/>
              </w:rPr>
            </w:pPr>
            <w:r w:rsidRPr="00131517">
              <w:rPr>
                <w:sz w:val="22"/>
              </w:rPr>
              <w:t>5. Różyńska J.: Etyka i wspomagana prokreacja [w:] Bioetyka, red. J. Różyńska, W. Chańska, Warszawa      2013, s. 327-344.</w:t>
            </w:r>
          </w:p>
        </w:tc>
      </w:tr>
      <w:tr w:rsidR="00131517" w:rsidRPr="00131517" w14:paraId="1A638E71" w14:textId="77777777" w:rsidTr="00131517">
        <w:trPr>
          <w:gridAfter w:val="1"/>
          <w:wAfter w:w="5737" w:type="dxa"/>
          <w:trHeight w:val="262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0A6223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b/>
                <w:sz w:val="22"/>
              </w:rPr>
              <w:t xml:space="preserve">23. Kryteria oceny – szczegóły </w:t>
            </w:r>
          </w:p>
        </w:tc>
      </w:tr>
      <w:tr w:rsidR="00131517" w:rsidRPr="00131517" w14:paraId="367D96A5" w14:textId="77777777" w:rsidTr="00131517">
        <w:trPr>
          <w:gridAfter w:val="1"/>
          <w:wAfter w:w="5737" w:type="dxa"/>
          <w:trHeight w:val="769"/>
        </w:trPr>
        <w:tc>
          <w:tcPr>
            <w:tcW w:w="9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4197" w14:textId="77777777" w:rsidR="00131517" w:rsidRPr="00131517" w:rsidRDefault="00131517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Zgodnie z zaleceniami organów kontrolujących. </w:t>
            </w:r>
          </w:p>
          <w:p w14:paraId="064D3512" w14:textId="77777777" w:rsidR="00131517" w:rsidRPr="00131517" w:rsidRDefault="00131517" w:rsidP="00330CA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Zaliczenie przedmiotu - student osiągnął zakładane efekty uczenia się. </w:t>
            </w:r>
          </w:p>
          <w:p w14:paraId="5AF9A6B7" w14:textId="77777777" w:rsidR="00131517" w:rsidRPr="00131517" w:rsidRDefault="00131517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151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B08FB75" w14:textId="77777777" w:rsidR="00131517" w:rsidRDefault="00131517" w:rsidP="00131517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p w14:paraId="7FFAD8C8" w14:textId="77777777" w:rsidR="00131517" w:rsidRPr="008F51F2" w:rsidRDefault="00131517" w:rsidP="008F51F2">
      <w:pPr>
        <w:pStyle w:val="Tekstpodstawowy"/>
        <w:spacing w:before="4"/>
        <w:rPr>
          <w:b/>
        </w:rPr>
      </w:pPr>
    </w:p>
    <w:sectPr w:rsidR="00131517" w:rsidRPr="008F51F2" w:rsidSect="008F51F2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BC7D" w14:textId="77777777" w:rsidR="00B83F67" w:rsidRDefault="00B83F67">
      <w:pPr>
        <w:spacing w:after="0" w:line="240" w:lineRule="auto"/>
      </w:pPr>
      <w:r>
        <w:separator/>
      </w:r>
    </w:p>
  </w:endnote>
  <w:endnote w:type="continuationSeparator" w:id="0">
    <w:p w14:paraId="1A259CF6" w14:textId="77777777" w:rsidR="00B83F67" w:rsidRDefault="00B8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E414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2C00A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EC69" w14:textId="02CEB3E4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E2F7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F831F5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B70B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C70449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3C448" w14:textId="77777777" w:rsidR="00B83F67" w:rsidRDefault="00B83F67">
      <w:pPr>
        <w:spacing w:after="0" w:line="240" w:lineRule="auto"/>
      </w:pPr>
      <w:r>
        <w:separator/>
      </w:r>
    </w:p>
  </w:footnote>
  <w:footnote w:type="continuationSeparator" w:id="0">
    <w:p w14:paraId="153FFFF7" w14:textId="77777777" w:rsidR="00B83F67" w:rsidRDefault="00B8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D227E" w14:textId="77777777" w:rsidR="00DC3130" w:rsidRPr="00306823" w:rsidRDefault="00DC3130" w:rsidP="00DC3130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296CF4"/>
    <w:multiLevelType w:val="hybridMultilevel"/>
    <w:tmpl w:val="54F83BB0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AF569EC"/>
    <w:multiLevelType w:val="hybridMultilevel"/>
    <w:tmpl w:val="8280F428"/>
    <w:lvl w:ilvl="0" w:tplc="17A4523A">
      <w:start w:val="1"/>
      <w:numFmt w:val="bullet"/>
      <w:lvlText w:val="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4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77CE"/>
    <w:rsid w:val="00052014"/>
    <w:rsid w:val="000536BA"/>
    <w:rsid w:val="00131517"/>
    <w:rsid w:val="001A76A8"/>
    <w:rsid w:val="001F71D1"/>
    <w:rsid w:val="002A75B6"/>
    <w:rsid w:val="00306823"/>
    <w:rsid w:val="003C283D"/>
    <w:rsid w:val="00443BA2"/>
    <w:rsid w:val="004D4727"/>
    <w:rsid w:val="00583704"/>
    <w:rsid w:val="006E2F76"/>
    <w:rsid w:val="00737FA2"/>
    <w:rsid w:val="007D1137"/>
    <w:rsid w:val="008050C4"/>
    <w:rsid w:val="00805E50"/>
    <w:rsid w:val="00885925"/>
    <w:rsid w:val="008F51F2"/>
    <w:rsid w:val="00A17C43"/>
    <w:rsid w:val="00AF2C19"/>
    <w:rsid w:val="00B035FE"/>
    <w:rsid w:val="00B83F67"/>
    <w:rsid w:val="00CC5EAF"/>
    <w:rsid w:val="00D178FA"/>
    <w:rsid w:val="00D6405D"/>
    <w:rsid w:val="00DC3130"/>
    <w:rsid w:val="00E4708E"/>
    <w:rsid w:val="00E56105"/>
    <w:rsid w:val="00EC052B"/>
    <w:rsid w:val="00ED02FB"/>
    <w:rsid w:val="00F24EAB"/>
    <w:rsid w:val="00F9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8A3F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90FA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F90FA3"/>
    <w:rPr>
      <w:color w:val="0000FF"/>
      <w:u w:val="single"/>
    </w:rPr>
  </w:style>
  <w:style w:type="paragraph" w:styleId="Bezodstpw">
    <w:name w:val="No Spacing"/>
    <w:uiPriority w:val="1"/>
    <w:qFormat/>
    <w:rsid w:val="00737FA2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13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F51F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F51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927B7A66-7745-404E-83FD-ED9669DA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2024-02-28T11:24:00Z</dcterms:created>
  <dcterms:modified xsi:type="dcterms:W3CDTF">2024-09-25T12:49:00Z</dcterms:modified>
</cp:coreProperties>
</file>