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2D7C9" w14:textId="77777777" w:rsidR="00143B30" w:rsidRPr="00143B30" w:rsidRDefault="00B5525D" w:rsidP="00143B30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143B30">
        <w:rPr>
          <w:rFonts w:ascii="Times New Roman" w:hAnsi="Times New Roman"/>
          <w:b/>
        </w:rPr>
        <w:t xml:space="preserve">Karta </w:t>
      </w:r>
      <w:r w:rsidR="00E95D96" w:rsidRPr="00143B30">
        <w:rPr>
          <w:rFonts w:ascii="Times New Roman" w:hAnsi="Times New Roman"/>
          <w:b/>
        </w:rPr>
        <w:t>przedmiotu</w:t>
      </w:r>
    </w:p>
    <w:p w14:paraId="3D0D168E" w14:textId="77777777" w:rsidR="0044078F" w:rsidRPr="00143B30" w:rsidRDefault="0044078F" w:rsidP="00143B30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143B30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283"/>
        <w:gridCol w:w="425"/>
        <w:gridCol w:w="2694"/>
        <w:gridCol w:w="1559"/>
        <w:gridCol w:w="850"/>
      </w:tblGrid>
      <w:tr w:rsidR="006E41E7" w:rsidRPr="00143B30" w14:paraId="0BCD74AD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A272BF0" w14:textId="77777777" w:rsidR="006E41E7" w:rsidRPr="00143B30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143B30" w14:paraId="3273BE4B" w14:textId="77777777" w:rsidTr="00143B30"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01C632" w14:textId="77777777" w:rsidR="006E41E7" w:rsidRPr="00143B30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>1. </w:t>
            </w:r>
            <w:r w:rsidR="006E41E7" w:rsidRPr="00143B30">
              <w:rPr>
                <w:rFonts w:ascii="Times New Roman" w:hAnsi="Times New Roman"/>
                <w:b/>
              </w:rPr>
              <w:t>Kierunek studiów:</w:t>
            </w:r>
            <w:r w:rsidR="00F42704" w:rsidRPr="00143B30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</w:tcPr>
          <w:p w14:paraId="331D5298" w14:textId="77777777" w:rsidR="006E41E7" w:rsidRPr="00143B30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>2. </w:t>
            </w:r>
            <w:r w:rsidR="006E41E7" w:rsidRPr="00143B30">
              <w:rPr>
                <w:rFonts w:ascii="Times New Roman" w:hAnsi="Times New Roman"/>
                <w:b/>
              </w:rPr>
              <w:t>Poziom kształcenia:</w:t>
            </w:r>
            <w:r w:rsidR="00143B30" w:rsidRPr="00143B30">
              <w:rPr>
                <w:rFonts w:ascii="Times New Roman" w:hAnsi="Times New Roman"/>
                <w:b/>
              </w:rPr>
              <w:t xml:space="preserve"> </w:t>
            </w:r>
            <w:r w:rsidR="00F42704" w:rsidRPr="00143B30">
              <w:rPr>
                <w:rFonts w:ascii="Times New Roman" w:hAnsi="Times New Roman"/>
              </w:rPr>
              <w:t>I</w:t>
            </w:r>
            <w:r w:rsidR="0025598D" w:rsidRPr="00143B30">
              <w:rPr>
                <w:rFonts w:ascii="Times New Roman" w:hAnsi="Times New Roman"/>
              </w:rPr>
              <w:t>I</w:t>
            </w:r>
            <w:r w:rsidR="00F42704" w:rsidRPr="00143B30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7F1CB1" w:rsidRPr="00143B30">
              <w:rPr>
                <w:rFonts w:ascii="Times New Roman" w:hAnsi="Times New Roman"/>
              </w:rPr>
              <w:t>ogólno</w:t>
            </w:r>
            <w:r w:rsidR="0025598D" w:rsidRPr="00143B30">
              <w:rPr>
                <w:rFonts w:ascii="Times New Roman" w:hAnsi="Times New Roman"/>
              </w:rPr>
              <w:t>akademicki</w:t>
            </w:r>
            <w:proofErr w:type="spellEnd"/>
          </w:p>
          <w:p w14:paraId="06F65050" w14:textId="77777777" w:rsidR="006E41E7" w:rsidRPr="00143B30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>3. </w:t>
            </w:r>
            <w:r w:rsidR="006E41E7" w:rsidRPr="00143B30">
              <w:rPr>
                <w:rFonts w:ascii="Times New Roman" w:hAnsi="Times New Roman"/>
                <w:b/>
              </w:rPr>
              <w:t>Forma studiów:</w:t>
            </w:r>
            <w:r w:rsidR="00F42704" w:rsidRPr="00143B30">
              <w:rPr>
                <w:rFonts w:ascii="Times New Roman" w:hAnsi="Times New Roman"/>
              </w:rPr>
              <w:t xml:space="preserve"> studia </w:t>
            </w:r>
            <w:r w:rsidR="00D53C21" w:rsidRPr="00143B30">
              <w:rPr>
                <w:rFonts w:ascii="Times New Roman" w:hAnsi="Times New Roman"/>
              </w:rPr>
              <w:t>nie</w:t>
            </w:r>
            <w:r w:rsidR="00F42704" w:rsidRPr="00143B30">
              <w:rPr>
                <w:rFonts w:ascii="Times New Roman" w:hAnsi="Times New Roman"/>
              </w:rPr>
              <w:t>stacjonarne</w:t>
            </w:r>
          </w:p>
        </w:tc>
      </w:tr>
      <w:tr w:rsidR="006E41E7" w:rsidRPr="00143B30" w14:paraId="07A86837" w14:textId="77777777" w:rsidTr="00143B30">
        <w:tc>
          <w:tcPr>
            <w:tcW w:w="3652" w:type="dxa"/>
            <w:gridSpan w:val="3"/>
          </w:tcPr>
          <w:p w14:paraId="1D5803B0" w14:textId="77777777" w:rsidR="006E41E7" w:rsidRPr="00143B30" w:rsidRDefault="00BA6237" w:rsidP="008D6C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4. </w:t>
            </w:r>
            <w:r w:rsidR="006E41E7" w:rsidRPr="00143B30">
              <w:rPr>
                <w:rFonts w:ascii="Times New Roman" w:hAnsi="Times New Roman"/>
                <w:b/>
              </w:rPr>
              <w:t>Rok:</w:t>
            </w:r>
            <w:r w:rsidR="00990E5B" w:rsidRPr="00143B30">
              <w:rPr>
                <w:rFonts w:ascii="Times New Roman" w:hAnsi="Times New Roman"/>
              </w:rPr>
              <w:t xml:space="preserve"> I</w:t>
            </w:r>
            <w:r w:rsidR="00F42704" w:rsidRPr="00143B30">
              <w:rPr>
                <w:rFonts w:ascii="Times New Roman" w:hAnsi="Times New Roman"/>
              </w:rPr>
              <w:t>/cykl 202</w:t>
            </w:r>
            <w:r w:rsidR="008D6CDB" w:rsidRPr="00143B30">
              <w:rPr>
                <w:rFonts w:ascii="Times New Roman" w:hAnsi="Times New Roman"/>
              </w:rPr>
              <w:t>4</w:t>
            </w:r>
            <w:r w:rsidR="00F42704" w:rsidRPr="00143B30">
              <w:rPr>
                <w:rFonts w:ascii="Times New Roman" w:hAnsi="Times New Roman"/>
              </w:rPr>
              <w:t>-202</w:t>
            </w:r>
            <w:r w:rsidR="008D6CDB" w:rsidRPr="00143B30">
              <w:rPr>
                <w:rFonts w:ascii="Times New Roman" w:hAnsi="Times New Roman"/>
              </w:rPr>
              <w:t>6</w:t>
            </w:r>
          </w:p>
        </w:tc>
        <w:tc>
          <w:tcPr>
            <w:tcW w:w="5528" w:type="dxa"/>
            <w:gridSpan w:val="4"/>
          </w:tcPr>
          <w:p w14:paraId="54923281" w14:textId="77777777" w:rsidR="006E41E7" w:rsidRPr="00143B30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>5. </w:t>
            </w:r>
            <w:r w:rsidR="006E41E7" w:rsidRPr="00143B30">
              <w:rPr>
                <w:rFonts w:ascii="Times New Roman" w:hAnsi="Times New Roman"/>
                <w:b/>
              </w:rPr>
              <w:t xml:space="preserve">Semestr: </w:t>
            </w:r>
            <w:r w:rsidR="00990E5B" w:rsidRPr="00143B30">
              <w:rPr>
                <w:rFonts w:ascii="Times New Roman" w:hAnsi="Times New Roman"/>
              </w:rPr>
              <w:t>I</w:t>
            </w:r>
          </w:p>
        </w:tc>
      </w:tr>
      <w:tr w:rsidR="006E41E7" w:rsidRPr="00143B30" w14:paraId="7FBAB591" w14:textId="77777777" w:rsidTr="00C33275">
        <w:tc>
          <w:tcPr>
            <w:tcW w:w="9180" w:type="dxa"/>
            <w:gridSpan w:val="7"/>
          </w:tcPr>
          <w:p w14:paraId="62B2C84A" w14:textId="77777777" w:rsidR="006E41E7" w:rsidRPr="00143B30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>6. </w:t>
            </w:r>
            <w:r w:rsidR="006E41E7" w:rsidRPr="00143B30">
              <w:rPr>
                <w:rFonts w:ascii="Times New Roman" w:hAnsi="Times New Roman"/>
                <w:b/>
              </w:rPr>
              <w:t>Nazwa przedmiotu:</w:t>
            </w:r>
            <w:r w:rsidR="00143B30" w:rsidRPr="00143B30">
              <w:rPr>
                <w:rFonts w:ascii="Times New Roman" w:hAnsi="Times New Roman"/>
                <w:b/>
              </w:rPr>
              <w:t xml:space="preserve"> </w:t>
            </w:r>
            <w:r w:rsidR="00705090" w:rsidRPr="00143B30">
              <w:rPr>
                <w:rFonts w:ascii="Times New Roman" w:hAnsi="Times New Roman"/>
              </w:rPr>
              <w:t>Elementy ginekologii</w:t>
            </w:r>
            <w:r w:rsidR="00FF1315" w:rsidRPr="00143B30">
              <w:rPr>
                <w:rFonts w:ascii="Times New Roman" w:hAnsi="Times New Roman"/>
              </w:rPr>
              <w:t xml:space="preserve"> estetycznej</w:t>
            </w:r>
          </w:p>
        </w:tc>
      </w:tr>
      <w:tr w:rsidR="006E41E7" w:rsidRPr="00143B30" w14:paraId="49034B1C" w14:textId="77777777" w:rsidTr="00C33275">
        <w:tc>
          <w:tcPr>
            <w:tcW w:w="9180" w:type="dxa"/>
            <w:gridSpan w:val="7"/>
          </w:tcPr>
          <w:p w14:paraId="38D47117" w14:textId="77777777" w:rsidR="00BD65AF" w:rsidRPr="00143B30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>7. </w:t>
            </w:r>
            <w:r w:rsidR="006E41E7" w:rsidRPr="00143B30">
              <w:rPr>
                <w:rFonts w:ascii="Times New Roman" w:hAnsi="Times New Roman"/>
                <w:b/>
              </w:rPr>
              <w:t>Status przedmiotu:</w:t>
            </w:r>
            <w:r w:rsidR="00143B30" w:rsidRPr="00143B30">
              <w:rPr>
                <w:rFonts w:ascii="Times New Roman" w:hAnsi="Times New Roman"/>
                <w:b/>
              </w:rPr>
              <w:t xml:space="preserve"> </w:t>
            </w:r>
            <w:r w:rsidR="00FF1315" w:rsidRPr="00143B30">
              <w:rPr>
                <w:rFonts w:ascii="Times New Roman" w:hAnsi="Times New Roman"/>
              </w:rPr>
              <w:t>fakultatywny</w:t>
            </w:r>
          </w:p>
        </w:tc>
      </w:tr>
      <w:tr w:rsidR="006E41E7" w:rsidRPr="00143B30" w14:paraId="2CE7BBB0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1E653D27" w14:textId="77777777" w:rsidR="006E41E7" w:rsidRPr="00143B30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143B30" w14:paraId="66A7F930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51182375" w14:textId="47BCC14E" w:rsidR="00143B30" w:rsidRPr="002703A9" w:rsidRDefault="002703A9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703A9">
              <w:rPr>
                <w:rFonts w:ascii="Times New Roman" w:hAnsi="Times New Roman"/>
                <w:bCs/>
              </w:rPr>
              <w:t>Celem przedmiotu jest zaznajomienie studenta z podstawowymi elementami ginekologii estetycznej.</w:t>
            </w:r>
          </w:p>
          <w:p w14:paraId="6EB98FA4" w14:textId="77777777" w:rsidR="00117AA6" w:rsidRDefault="00117AA6" w:rsidP="00143B30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26151526" w14:textId="45A1E421" w:rsidR="00143B30" w:rsidRPr="00143B30" w:rsidRDefault="00143B30" w:rsidP="00143B30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143B30">
              <w:rPr>
                <w:rFonts w:ascii="Times New Roman" w:hAnsi="Times New Roman"/>
              </w:rPr>
              <w:t xml:space="preserve">zawartych w </w:t>
            </w:r>
            <w:r w:rsidRPr="00143B30">
              <w:rPr>
                <w:rFonts w:ascii="Times New Roman" w:hAnsi="Times New Roman"/>
                <w:i/>
              </w:rPr>
              <w:t>(właściwe podkreślić)</w:t>
            </w:r>
            <w:r w:rsidRPr="00143B30">
              <w:rPr>
                <w:rFonts w:ascii="Times New Roman" w:hAnsi="Times New Roman"/>
              </w:rPr>
              <w:t xml:space="preserve">: </w:t>
            </w:r>
          </w:p>
          <w:p w14:paraId="11D91DE3" w14:textId="77777777" w:rsidR="00143B30" w:rsidRPr="00143B30" w:rsidRDefault="00143B30" w:rsidP="00143B30">
            <w:pPr>
              <w:spacing w:after="15" w:line="263" w:lineRule="auto"/>
              <w:ind w:left="28" w:right="296"/>
              <w:jc w:val="both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 w:rsidRPr="00143B30">
              <w:rPr>
                <w:rFonts w:ascii="Times New Roman" w:hAnsi="Times New Roman"/>
              </w:rPr>
              <w:t xml:space="preserve">Uchwale Senatu SUM </w:t>
            </w:r>
            <w:r w:rsidRPr="00143B30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143B30">
              <w:rPr>
                <w:rFonts w:ascii="Times New Roman" w:hAnsi="Times New Roman"/>
              </w:rPr>
              <w:t xml:space="preserve"> </w:t>
            </w:r>
          </w:p>
          <w:p w14:paraId="515C4117" w14:textId="77777777" w:rsidR="00AD301D" w:rsidRPr="00143B3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5B39EEF6" w14:textId="77777777" w:rsidR="00AD301D" w:rsidRPr="00143B3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 xml:space="preserve">w zakresie wiedzy student zna i rozumie: </w:t>
            </w:r>
            <w:r w:rsidR="00A13CD6" w:rsidRPr="00143B30">
              <w:rPr>
                <w:rFonts w:ascii="Times New Roman" w:hAnsi="Times New Roman"/>
              </w:rPr>
              <w:t>B</w:t>
            </w:r>
            <w:r w:rsidR="00B75A26" w:rsidRPr="00143B30">
              <w:rPr>
                <w:rFonts w:ascii="Times New Roman" w:hAnsi="Times New Roman"/>
              </w:rPr>
              <w:t>.W2</w:t>
            </w:r>
            <w:r w:rsidR="00A13CD6" w:rsidRPr="00143B30">
              <w:rPr>
                <w:rFonts w:ascii="Times New Roman" w:hAnsi="Times New Roman"/>
              </w:rPr>
              <w:t>2</w:t>
            </w:r>
            <w:r w:rsidR="00536AFE" w:rsidRPr="00143B30">
              <w:rPr>
                <w:rFonts w:ascii="Times New Roman" w:hAnsi="Times New Roman"/>
              </w:rPr>
              <w:t>.</w:t>
            </w:r>
            <w:r w:rsidR="00A13CD6" w:rsidRPr="00143B30">
              <w:rPr>
                <w:rFonts w:ascii="Times New Roman" w:hAnsi="Times New Roman"/>
              </w:rPr>
              <w:t xml:space="preserve"> C.W8. C.W11. C.W22.</w:t>
            </w:r>
          </w:p>
          <w:p w14:paraId="58914AE0" w14:textId="77777777" w:rsidR="00AD301D" w:rsidRPr="00143B3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w zakresie umiejętności student potrafi:</w:t>
            </w:r>
            <w:r w:rsidR="00A13CD6" w:rsidRPr="00143B30">
              <w:rPr>
                <w:rFonts w:ascii="Times New Roman" w:hAnsi="Times New Roman"/>
              </w:rPr>
              <w:t>C.U7. C</w:t>
            </w:r>
            <w:r w:rsidR="00BB0484" w:rsidRPr="00143B30">
              <w:rPr>
                <w:rFonts w:ascii="Times New Roman" w:hAnsi="Times New Roman"/>
              </w:rPr>
              <w:t>.U9.</w:t>
            </w:r>
          </w:p>
          <w:p w14:paraId="58F268B6" w14:textId="77777777" w:rsidR="006E41E7" w:rsidRPr="00143B30" w:rsidRDefault="00AD301D" w:rsidP="00143B30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 xml:space="preserve">w zakresie kompetencji </w:t>
            </w:r>
            <w:r w:rsidR="00F00815" w:rsidRPr="00143B30">
              <w:rPr>
                <w:rFonts w:ascii="Times New Roman" w:hAnsi="Times New Roman"/>
              </w:rPr>
              <w:t xml:space="preserve">społecznych </w:t>
            </w:r>
            <w:r w:rsidRPr="00143B30">
              <w:rPr>
                <w:rFonts w:ascii="Times New Roman" w:hAnsi="Times New Roman"/>
              </w:rPr>
              <w:t>student jest gotów do:</w:t>
            </w:r>
            <w:r w:rsidR="00143B30">
              <w:rPr>
                <w:rFonts w:ascii="Times New Roman" w:hAnsi="Times New Roman"/>
              </w:rPr>
              <w:t xml:space="preserve"> </w:t>
            </w:r>
            <w:r w:rsidR="009A1D17" w:rsidRPr="00143B3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930F08" w:rsidRPr="00143B30" w14:paraId="1E8BBB4E" w14:textId="77777777" w:rsidTr="00930F08">
        <w:tc>
          <w:tcPr>
            <w:tcW w:w="3369" w:type="dxa"/>
            <w:gridSpan w:val="2"/>
            <w:vAlign w:val="center"/>
          </w:tcPr>
          <w:p w14:paraId="550F95EE" w14:textId="77777777" w:rsidR="00930F08" w:rsidRPr="00143B30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51F7B017" w14:textId="77777777" w:rsidR="00930F08" w:rsidRPr="00143B30" w:rsidRDefault="00FF1315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43B30">
              <w:rPr>
                <w:rFonts w:ascii="Times New Roman" w:hAnsi="Times New Roman"/>
                <w:bCs/>
              </w:rPr>
              <w:t>1</w:t>
            </w:r>
            <w:r w:rsidR="00732C44" w:rsidRPr="00143B3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253" w:type="dxa"/>
            <w:gridSpan w:val="2"/>
            <w:vAlign w:val="center"/>
          </w:tcPr>
          <w:p w14:paraId="262B3A06" w14:textId="77777777" w:rsidR="00930F08" w:rsidRPr="00143B30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635DBF96" w14:textId="77777777" w:rsidR="00930F08" w:rsidRPr="00143B30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43B30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143B30" w14:paraId="3DE02BD1" w14:textId="77777777" w:rsidTr="00CA6935">
        <w:tc>
          <w:tcPr>
            <w:tcW w:w="9180" w:type="dxa"/>
            <w:gridSpan w:val="7"/>
            <w:vAlign w:val="center"/>
          </w:tcPr>
          <w:p w14:paraId="719D62B2" w14:textId="77777777" w:rsidR="00930F08" w:rsidRPr="00143B30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143B30">
              <w:rPr>
                <w:rFonts w:ascii="Times New Roman" w:hAnsi="Times New Roman"/>
              </w:rPr>
              <w:t>zaliczeni</w:t>
            </w:r>
            <w:r w:rsidR="00E3108B" w:rsidRPr="00143B30">
              <w:rPr>
                <w:rFonts w:ascii="Times New Roman" w:hAnsi="Times New Roman"/>
              </w:rPr>
              <w:t>e na ocenę</w:t>
            </w:r>
          </w:p>
        </w:tc>
      </w:tr>
      <w:tr w:rsidR="00A60AD2" w:rsidRPr="00143B30" w14:paraId="339A8464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BFDD328" w14:textId="77777777" w:rsidR="00A60AD2" w:rsidRPr="00143B30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1</w:t>
            </w:r>
            <w:r w:rsidR="00930F08" w:rsidRPr="00143B30">
              <w:rPr>
                <w:rFonts w:ascii="Times New Roman" w:hAnsi="Times New Roman"/>
                <w:b/>
              </w:rPr>
              <w:t>2</w:t>
            </w:r>
            <w:r w:rsidRPr="00143B30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143B30">
              <w:rPr>
                <w:rFonts w:ascii="Times New Roman" w:hAnsi="Times New Roman"/>
                <w:b/>
              </w:rPr>
              <w:t>i oceny</w:t>
            </w:r>
            <w:r w:rsidR="00143B30" w:rsidRPr="00143B30">
              <w:rPr>
                <w:rFonts w:ascii="Times New Roman" w:hAnsi="Times New Roman"/>
                <w:b/>
              </w:rPr>
              <w:t xml:space="preserve"> </w:t>
            </w:r>
            <w:r w:rsidRPr="00143B30">
              <w:rPr>
                <w:rFonts w:ascii="Times New Roman" w:hAnsi="Times New Roman"/>
                <w:b/>
              </w:rPr>
              <w:t xml:space="preserve">efektów </w:t>
            </w:r>
            <w:r w:rsidR="00CF22FD" w:rsidRPr="00143B30">
              <w:rPr>
                <w:rFonts w:ascii="Times New Roman" w:hAnsi="Times New Roman"/>
                <w:b/>
              </w:rPr>
              <w:t>uczenia się</w:t>
            </w:r>
          </w:p>
        </w:tc>
      </w:tr>
      <w:tr w:rsidR="00D44629" w:rsidRPr="00143B30" w14:paraId="2A2DE1FB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D5C885" w14:textId="77777777" w:rsidR="00D44629" w:rsidRPr="00143B30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97A6824" w14:textId="77777777" w:rsidR="00D44629" w:rsidRPr="00143B30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7F9EE0A" w14:textId="77777777" w:rsidR="00D44629" w:rsidRPr="00143B30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Sposoby oceny*</w:t>
            </w:r>
          </w:p>
        </w:tc>
      </w:tr>
      <w:tr w:rsidR="00341660" w:rsidRPr="00143B30" w14:paraId="67042B9F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D4326B0" w14:textId="77777777" w:rsidR="00341660" w:rsidRPr="00143B30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42FF2DF" w14:textId="77777777" w:rsidR="00341660" w:rsidRPr="00143B30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E85330C" w14:textId="77777777" w:rsidR="00341660" w:rsidRPr="00143B30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143B30" w14:paraId="659B0FA9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0A71EB" w14:textId="77777777" w:rsidR="00341660" w:rsidRPr="00143B30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9C10136" w14:textId="77777777" w:rsidR="00341660" w:rsidRPr="00143B30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C586156" w14:textId="77777777" w:rsidR="00341660" w:rsidRPr="00143B30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143B30" w14:paraId="2BD78751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B4A422" w14:textId="77777777" w:rsidR="00A52355" w:rsidRPr="00143B30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50968BF" w14:textId="77777777" w:rsidR="00A52355" w:rsidRPr="00143B30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143B30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5042A4D" w14:textId="77777777" w:rsidR="00A52355" w:rsidRPr="00143B30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3B30">
              <w:rPr>
                <w:rFonts w:ascii="Times New Roman" w:hAnsi="Times New Roman"/>
                <w:b/>
              </w:rPr>
              <w:t>*</w:t>
            </w:r>
          </w:p>
        </w:tc>
      </w:tr>
    </w:tbl>
    <w:p w14:paraId="066F02E0" w14:textId="77777777" w:rsidR="00D90EBE" w:rsidRPr="00143B30" w:rsidRDefault="00D90EBE" w:rsidP="007D05D1">
      <w:pPr>
        <w:rPr>
          <w:rFonts w:ascii="Times New Roman" w:hAnsi="Times New Roman"/>
        </w:rPr>
      </w:pPr>
      <w:r w:rsidRPr="00143B30">
        <w:rPr>
          <w:rFonts w:ascii="Times New Roman" w:hAnsi="Times New Roman"/>
          <w:b/>
        </w:rPr>
        <w:t>*</w:t>
      </w:r>
      <w:r w:rsidRPr="00143B30">
        <w:rPr>
          <w:rFonts w:ascii="Times New Roman" w:hAnsi="Times New Roman"/>
        </w:rPr>
        <w:t xml:space="preserve"> </w:t>
      </w:r>
      <w:r w:rsidR="00143B30" w:rsidRPr="00143B30">
        <w:rPr>
          <w:rFonts w:ascii="Times New Roman" w:hAnsi="Times New Roman"/>
        </w:rPr>
        <w:t xml:space="preserve">w przypadku egzaminu/zaliczenia na ocenę </w:t>
      </w:r>
      <w:r w:rsidRPr="00143B30">
        <w:rPr>
          <w:rFonts w:ascii="Times New Roman" w:hAnsi="Times New Roman"/>
        </w:rPr>
        <w:t>zakłada się, że ocena oznacza na poziomie:</w:t>
      </w:r>
    </w:p>
    <w:p w14:paraId="6BCDF3AF" w14:textId="77777777" w:rsidR="00B371B8" w:rsidRPr="00143B30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43B30">
        <w:rPr>
          <w:rFonts w:ascii="Times New Roman" w:hAnsi="Times New Roman"/>
          <w:b/>
          <w:color w:val="000000"/>
        </w:rPr>
        <w:t>Bardzo dobry (5,0)</w:t>
      </w:r>
      <w:r w:rsidRPr="00143B30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570A7623" w14:textId="77777777" w:rsidR="00B371B8" w:rsidRPr="00143B30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43B30">
        <w:rPr>
          <w:rFonts w:ascii="Times New Roman" w:hAnsi="Times New Roman"/>
          <w:b/>
          <w:color w:val="000000"/>
        </w:rPr>
        <w:t>Ponad dobry (4,5)</w:t>
      </w:r>
      <w:r w:rsidRPr="00143B30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4762F667" w14:textId="77777777" w:rsidR="00B371B8" w:rsidRPr="00143B30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43B30">
        <w:rPr>
          <w:rFonts w:ascii="Times New Roman" w:hAnsi="Times New Roman"/>
          <w:b/>
          <w:color w:val="000000"/>
        </w:rPr>
        <w:t>Dobry (4,0)</w:t>
      </w:r>
      <w:r w:rsidRPr="00143B30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93B784" w14:textId="77777777" w:rsidR="00B371B8" w:rsidRPr="00143B30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43B30">
        <w:rPr>
          <w:rFonts w:ascii="Times New Roman" w:hAnsi="Times New Roman"/>
          <w:b/>
          <w:color w:val="000000"/>
        </w:rPr>
        <w:t>Dość dobry (3,5)</w:t>
      </w:r>
      <w:r w:rsidRPr="00143B30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4FF42496" w14:textId="77777777" w:rsidR="00B371B8" w:rsidRPr="00143B30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43B30">
        <w:rPr>
          <w:rFonts w:ascii="Times New Roman" w:hAnsi="Times New Roman"/>
          <w:b/>
          <w:color w:val="000000"/>
        </w:rPr>
        <w:t>Dostateczny (3,0)</w:t>
      </w:r>
      <w:r w:rsidRPr="00143B30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642C5BF7" w14:textId="77777777" w:rsidR="00B371B8" w:rsidRPr="00143B30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43B30">
        <w:rPr>
          <w:rFonts w:ascii="Times New Roman" w:hAnsi="Times New Roman"/>
          <w:b/>
          <w:color w:val="000000"/>
        </w:rPr>
        <w:t>Niedostateczny (2,0)</w:t>
      </w:r>
      <w:r w:rsidRPr="00143B30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4D10BE4" w14:textId="77777777" w:rsidR="00CF22FD" w:rsidRPr="00143B30" w:rsidRDefault="00CF22FD" w:rsidP="00D033C5">
      <w:pPr>
        <w:jc w:val="center"/>
        <w:rPr>
          <w:rFonts w:ascii="Times New Roman" w:hAnsi="Times New Roman"/>
          <w:b/>
        </w:rPr>
      </w:pPr>
    </w:p>
    <w:p w14:paraId="32C1F8A7" w14:textId="051125DC" w:rsidR="00CF22FD" w:rsidRDefault="00CF22FD" w:rsidP="007D05D1">
      <w:pPr>
        <w:rPr>
          <w:rFonts w:ascii="Times New Roman" w:hAnsi="Times New Roman"/>
        </w:rPr>
      </w:pPr>
    </w:p>
    <w:p w14:paraId="7DE6131A" w14:textId="7E77D6C2" w:rsidR="004E6208" w:rsidRDefault="004E6208" w:rsidP="007D05D1">
      <w:pPr>
        <w:rPr>
          <w:rFonts w:ascii="Times New Roman" w:hAnsi="Times New Roman"/>
        </w:rPr>
      </w:pPr>
    </w:p>
    <w:p w14:paraId="5676DCAB" w14:textId="28FC6044" w:rsidR="004E6208" w:rsidRDefault="004E6208" w:rsidP="007D05D1">
      <w:pPr>
        <w:rPr>
          <w:rFonts w:ascii="Times New Roman" w:hAnsi="Times New Roman"/>
        </w:rPr>
      </w:pPr>
    </w:p>
    <w:p w14:paraId="7505E9DD" w14:textId="7EE9C954" w:rsidR="004E6208" w:rsidRDefault="004E6208" w:rsidP="007D05D1">
      <w:pPr>
        <w:rPr>
          <w:rFonts w:ascii="Times New Roman" w:hAnsi="Times New Roman"/>
        </w:rPr>
      </w:pPr>
    </w:p>
    <w:p w14:paraId="69DD9A11" w14:textId="756C766F" w:rsidR="004E6208" w:rsidRDefault="004E6208" w:rsidP="007D05D1">
      <w:pPr>
        <w:rPr>
          <w:rFonts w:ascii="Times New Roman" w:hAnsi="Times New Roman"/>
        </w:rPr>
      </w:pPr>
    </w:p>
    <w:p w14:paraId="5D086E9E" w14:textId="27888BA0" w:rsidR="004E6208" w:rsidRDefault="004E6208" w:rsidP="007D05D1">
      <w:pPr>
        <w:rPr>
          <w:rFonts w:ascii="Times New Roman" w:hAnsi="Times New Roman"/>
        </w:rPr>
      </w:pPr>
    </w:p>
    <w:p w14:paraId="3C614601" w14:textId="7AC755C6" w:rsidR="004E6208" w:rsidRDefault="004E6208" w:rsidP="007D05D1">
      <w:pPr>
        <w:rPr>
          <w:rFonts w:ascii="Times New Roman" w:hAnsi="Times New Roman"/>
        </w:rPr>
      </w:pPr>
    </w:p>
    <w:p w14:paraId="4C327CB9" w14:textId="47E79F58" w:rsidR="004E6208" w:rsidRDefault="004E6208" w:rsidP="007D05D1">
      <w:pPr>
        <w:rPr>
          <w:rFonts w:ascii="Times New Roman" w:hAnsi="Times New Roman"/>
        </w:rPr>
      </w:pPr>
    </w:p>
    <w:p w14:paraId="61787A85" w14:textId="77777777" w:rsidR="004E6208" w:rsidRDefault="004E6208" w:rsidP="004E6208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  <w:r>
        <w:rPr>
          <w:b/>
          <w:sz w:val="28"/>
        </w:rPr>
        <w:t xml:space="preserve"> </w:t>
      </w:r>
    </w:p>
    <w:p w14:paraId="6A29F0DB" w14:textId="46E1DA17" w:rsidR="004E6208" w:rsidRPr="00D033C5" w:rsidRDefault="004E6208" w:rsidP="004E6208">
      <w:pPr>
        <w:jc w:val="center"/>
        <w:rPr>
          <w:b/>
          <w:sz w:val="28"/>
        </w:rPr>
      </w:pPr>
      <w:r>
        <w:rPr>
          <w:b/>
          <w:sz w:val="28"/>
        </w:rPr>
        <w:t>Cz. 2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4564"/>
        <w:gridCol w:w="680"/>
        <w:gridCol w:w="1560"/>
      </w:tblGrid>
      <w:tr w:rsidR="004E6208" w:rsidRPr="004E6208" w14:paraId="4F580EBD" w14:textId="77777777" w:rsidTr="00246B81">
        <w:tc>
          <w:tcPr>
            <w:tcW w:w="978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76E58F9" w14:textId="07EEA532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Inne przydatne informacje o przedmiocie</w:t>
            </w:r>
          </w:p>
        </w:tc>
      </w:tr>
      <w:tr w:rsidR="004E6208" w:rsidRPr="004E6208" w14:paraId="53014BA4" w14:textId="77777777" w:rsidTr="00607E83">
        <w:tc>
          <w:tcPr>
            <w:tcW w:w="9782" w:type="dxa"/>
            <w:gridSpan w:val="5"/>
            <w:shd w:val="clear" w:color="auto" w:fill="auto"/>
          </w:tcPr>
          <w:p w14:paraId="404A9616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13. Jednostka realizująca przedmiot,</w:t>
            </w:r>
            <w:r w:rsidRPr="004E62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adres, e-mail:</w:t>
            </w:r>
          </w:p>
          <w:p w14:paraId="086C918D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  <w:lang w:eastAsia="pl-PL"/>
              </w:rPr>
              <w:t>Zakład Zdrowia Reprodukcyjnego i Seksuologii Katedry Zdrowia Kobiety Wydziału Nauk o Zdrowiu w Katowicach</w:t>
            </w:r>
            <w:r w:rsidRPr="004E6208">
              <w:rPr>
                <w:rFonts w:ascii="Times New Roman" w:hAnsi="Times New Roman"/>
                <w:sz w:val="20"/>
                <w:szCs w:val="20"/>
              </w:rPr>
              <w:t xml:space="preserve">, 40-752 Katowice, </w:t>
            </w:r>
            <w:r w:rsidRPr="004E6208">
              <w:rPr>
                <w:rFonts w:ascii="Times New Roman" w:hAnsi="Times New Roman"/>
                <w:sz w:val="20"/>
                <w:szCs w:val="20"/>
              </w:rPr>
              <w:br/>
              <w:t xml:space="preserve">ul Medyków 12, </w:t>
            </w:r>
          </w:p>
          <w:p w14:paraId="4818939B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Pr="004E6208">
                <w:rPr>
                  <w:rStyle w:val="Hipercze"/>
                  <w:rFonts w:ascii="Times New Roman" w:hAnsi="Times New Roman"/>
                  <w:sz w:val="20"/>
                  <w:szCs w:val="20"/>
                </w:rPr>
                <w:t>jzebracka-mach@sum.edu.pl</w:t>
              </w:r>
            </w:hyperlink>
            <w:r w:rsidRPr="004E62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E382CA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+48 32 2088751</w:t>
            </w:r>
          </w:p>
          <w:p w14:paraId="216FA45D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E6208" w:rsidRPr="004E6208" w14:paraId="3E5615A3" w14:textId="77777777" w:rsidTr="008D4D6D">
        <w:tc>
          <w:tcPr>
            <w:tcW w:w="9782" w:type="dxa"/>
            <w:gridSpan w:val="5"/>
            <w:shd w:val="clear" w:color="auto" w:fill="auto"/>
          </w:tcPr>
          <w:p w14:paraId="0DF787A5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bCs/>
                <w:sz w:val="20"/>
                <w:szCs w:val="20"/>
              </w:rPr>
              <w:t>14. Imię i nazwisko osoby odpowiedzialnej za realizację przedmiotu:</w:t>
            </w:r>
          </w:p>
          <w:p w14:paraId="19ADDF24" w14:textId="6C1B7EB5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bCs/>
                <w:sz w:val="20"/>
                <w:szCs w:val="20"/>
              </w:rPr>
              <w:t>Kierownik Zakładu:</w:t>
            </w:r>
            <w:r w:rsidRPr="004E6208">
              <w:rPr>
                <w:rFonts w:ascii="Times New Roman" w:hAnsi="Times New Roman"/>
                <w:sz w:val="20"/>
                <w:szCs w:val="20"/>
              </w:rPr>
              <w:t xml:space="preserve"> Prof. dr hab. n.med. Violetta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Skrzypulec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>-Plinta</w:t>
            </w:r>
          </w:p>
        </w:tc>
      </w:tr>
      <w:tr w:rsidR="004E6208" w:rsidRPr="004E6208" w14:paraId="26D4797B" w14:textId="77777777" w:rsidTr="000A446A">
        <w:tc>
          <w:tcPr>
            <w:tcW w:w="9782" w:type="dxa"/>
            <w:gridSpan w:val="5"/>
            <w:shd w:val="clear" w:color="auto" w:fill="auto"/>
          </w:tcPr>
          <w:p w14:paraId="59600280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15. Wymagania wstępne w zakresie wiedzy, umiejętności i innych kompetencji:</w:t>
            </w:r>
          </w:p>
          <w:p w14:paraId="2CDFF55B" w14:textId="534CC69C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  <w:lang w:eastAsia="pl-PL"/>
              </w:rPr>
              <w:t>Podstawowa wiedza z zakresu fizjologii i patofizjologii, farmakologii, biochemii z biofizyką oraz mikrobiologii.</w:t>
            </w:r>
          </w:p>
        </w:tc>
      </w:tr>
      <w:tr w:rsidR="004E6208" w:rsidRPr="004E6208" w14:paraId="64AAE521" w14:textId="77777777" w:rsidTr="004E6208">
        <w:tc>
          <w:tcPr>
            <w:tcW w:w="2978" w:type="dxa"/>
            <w:gridSpan w:val="2"/>
            <w:shd w:val="clear" w:color="auto" w:fill="auto"/>
            <w:vAlign w:val="center"/>
          </w:tcPr>
          <w:p w14:paraId="404519DB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16. Liczebność grup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35FDCCE9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Zgodna z uchwałą Senatu SUM</w:t>
            </w:r>
          </w:p>
        </w:tc>
      </w:tr>
      <w:tr w:rsidR="004E6208" w:rsidRPr="004E6208" w14:paraId="6F93EA97" w14:textId="77777777" w:rsidTr="004E6208">
        <w:tc>
          <w:tcPr>
            <w:tcW w:w="2978" w:type="dxa"/>
            <w:gridSpan w:val="2"/>
            <w:shd w:val="clear" w:color="auto" w:fill="auto"/>
            <w:vAlign w:val="center"/>
          </w:tcPr>
          <w:p w14:paraId="0B24FEB4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17. Materiały do zajęć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254BFF75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620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web site: </w:t>
            </w:r>
            <w:hyperlink r:id="rId9" w:history="1">
              <w:r w:rsidRPr="004E6208">
                <w:rPr>
                  <w:rStyle w:val="Hipercze"/>
                  <w:rFonts w:ascii="Times New Roman" w:hAnsi="Times New Roman"/>
                  <w:sz w:val="20"/>
                  <w:szCs w:val="20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4E6208" w:rsidRPr="004E6208" w14:paraId="165D1DCE" w14:textId="77777777" w:rsidTr="004E6208">
        <w:tc>
          <w:tcPr>
            <w:tcW w:w="2978" w:type="dxa"/>
            <w:gridSpan w:val="2"/>
            <w:shd w:val="clear" w:color="auto" w:fill="auto"/>
            <w:vAlign w:val="center"/>
          </w:tcPr>
          <w:p w14:paraId="189BA0D0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18. Miejsce odbywania się zajęć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25750C14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 xml:space="preserve">Sale dydaktyczne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WNoZK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zgodnie z harmonogramem</w:t>
            </w:r>
          </w:p>
        </w:tc>
      </w:tr>
      <w:tr w:rsidR="004E6208" w:rsidRPr="004E6208" w14:paraId="0E44E2FD" w14:textId="77777777" w:rsidTr="004E6208"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D26B4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19. Miejsce i godzina konsultacji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D28A13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 xml:space="preserve">Zgodnie z harmonogramem dostępnym na stronie </w:t>
            </w:r>
          </w:p>
          <w:p w14:paraId="1F07EE12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Pr="004E6208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http://katedrazdrowiakobiety.sum.edu.pl/?r=artykul/view&amp;id=29</w:t>
              </w:r>
            </w:hyperlink>
          </w:p>
        </w:tc>
      </w:tr>
      <w:tr w:rsidR="004E6208" w:rsidRPr="004E6208" w14:paraId="2AE4B7D9" w14:textId="77777777" w:rsidTr="004E6208">
        <w:tc>
          <w:tcPr>
            <w:tcW w:w="9782" w:type="dxa"/>
            <w:gridSpan w:val="5"/>
            <w:shd w:val="clear" w:color="auto" w:fill="D9D9D9"/>
            <w:vAlign w:val="center"/>
          </w:tcPr>
          <w:p w14:paraId="03C4AB1A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bCs/>
                <w:sz w:val="20"/>
                <w:szCs w:val="20"/>
              </w:rPr>
              <w:t>20. Efekty uczenia się</w:t>
            </w:r>
          </w:p>
        </w:tc>
      </w:tr>
      <w:tr w:rsidR="004E6208" w:rsidRPr="004E6208" w14:paraId="6C1D370E" w14:textId="77777777" w:rsidTr="004E6208">
        <w:tc>
          <w:tcPr>
            <w:tcW w:w="1560" w:type="dxa"/>
            <w:shd w:val="clear" w:color="auto" w:fill="auto"/>
            <w:vAlign w:val="center"/>
          </w:tcPr>
          <w:p w14:paraId="236DCA8A" w14:textId="77777777" w:rsidR="004E6208" w:rsidRPr="004E6208" w:rsidRDefault="004E6208" w:rsidP="00A879C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color w:val="000000"/>
                <w:sz w:val="20"/>
                <w:szCs w:val="20"/>
              </w:rPr>
              <w:t>Numer przedmiotowego efektu uczenia się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45FFC748" w14:textId="77777777" w:rsidR="004E6208" w:rsidRPr="004E6208" w:rsidRDefault="004E6208" w:rsidP="00A879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Przedmiotowe efekty uczenia się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008CE303" w14:textId="77777777" w:rsidR="004E6208" w:rsidRPr="004E6208" w:rsidRDefault="004E6208" w:rsidP="00A879C9">
            <w:pPr>
              <w:spacing w:after="1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 xml:space="preserve">Odniesienie do efektów uczenia się zawartych w </w:t>
            </w:r>
            <w:r w:rsidRPr="004E6208">
              <w:rPr>
                <w:rFonts w:ascii="Times New Roman" w:hAnsi="Times New Roman"/>
                <w:i/>
                <w:sz w:val="20"/>
                <w:szCs w:val="20"/>
              </w:rPr>
              <w:t>(właściwe podkreślić)</w:t>
            </w:r>
            <w:r w:rsidRPr="004E620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7ED9300" w14:textId="77777777" w:rsidR="004E6208" w:rsidRPr="004E6208" w:rsidRDefault="004E6208" w:rsidP="00A879C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  <w:u w:val="single"/>
              </w:rPr>
              <w:t>standardach kształcenia</w:t>
            </w:r>
            <w:r w:rsidRPr="004E6208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02D4796" w14:textId="77777777" w:rsidR="004E6208" w:rsidRPr="004E6208" w:rsidRDefault="004E6208" w:rsidP="00A879C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zatwierdzonych przez</w:t>
            </w:r>
          </w:p>
          <w:p w14:paraId="5420099A" w14:textId="77777777" w:rsidR="004E6208" w:rsidRPr="004E6208" w:rsidRDefault="004E6208" w:rsidP="00A879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Senat SUM</w:t>
            </w:r>
          </w:p>
        </w:tc>
      </w:tr>
      <w:tr w:rsidR="004E6208" w:rsidRPr="004E6208" w14:paraId="215001B9" w14:textId="77777777" w:rsidTr="004E6208">
        <w:tc>
          <w:tcPr>
            <w:tcW w:w="1560" w:type="dxa"/>
            <w:shd w:val="clear" w:color="auto" w:fill="auto"/>
            <w:vAlign w:val="center"/>
          </w:tcPr>
          <w:p w14:paraId="37D5F352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P_W01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25E46589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Wymienia i opisuje podstawowe zabiegi w medycynie estetycznej.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4617FCF4" w14:textId="77777777" w:rsidR="004E6208" w:rsidRPr="004E6208" w:rsidRDefault="004E6208" w:rsidP="00A87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C.W8.</w:t>
            </w:r>
          </w:p>
        </w:tc>
      </w:tr>
      <w:tr w:rsidR="004E6208" w:rsidRPr="004E6208" w14:paraId="75E6379D" w14:textId="77777777" w:rsidTr="004E6208">
        <w:tc>
          <w:tcPr>
            <w:tcW w:w="1560" w:type="dxa"/>
            <w:shd w:val="clear" w:color="auto" w:fill="auto"/>
            <w:vAlign w:val="center"/>
          </w:tcPr>
          <w:p w14:paraId="155ECAF6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P_W02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709CEE0B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Posiada wiedzę w zakresie zabiegów korekcyjnych.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4F65226B" w14:textId="77777777" w:rsidR="004E6208" w:rsidRPr="004E6208" w:rsidRDefault="004E6208" w:rsidP="00A87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C.W8.</w:t>
            </w:r>
          </w:p>
        </w:tc>
      </w:tr>
      <w:tr w:rsidR="004E6208" w:rsidRPr="004E6208" w14:paraId="1F4CB820" w14:textId="77777777" w:rsidTr="004E6208">
        <w:tc>
          <w:tcPr>
            <w:tcW w:w="1560" w:type="dxa"/>
            <w:shd w:val="clear" w:color="auto" w:fill="auto"/>
          </w:tcPr>
          <w:p w14:paraId="1BF06C96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P_W03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7182755B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Zna zasadę działania, wskazania i przeciwskazania do zastosowania laserów w medycynie estetycznej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34DD0D1C" w14:textId="77777777" w:rsidR="004E6208" w:rsidRPr="004E6208" w:rsidRDefault="004E6208" w:rsidP="00A87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C.W8.</w:t>
            </w:r>
          </w:p>
        </w:tc>
      </w:tr>
      <w:tr w:rsidR="004E6208" w:rsidRPr="004E6208" w14:paraId="0714A7AF" w14:textId="77777777" w:rsidTr="004E6208">
        <w:tc>
          <w:tcPr>
            <w:tcW w:w="1560" w:type="dxa"/>
            <w:shd w:val="clear" w:color="auto" w:fill="auto"/>
          </w:tcPr>
          <w:p w14:paraId="5D406C01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P_W04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0B7C4E0A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Zna wskazania i przeciwskazania do zabiegów z zakresu medycyny estetycznej.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3ACA89C9" w14:textId="77777777" w:rsidR="004E6208" w:rsidRPr="004E6208" w:rsidRDefault="004E6208" w:rsidP="00A87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B.W22., C.W8., C.W11.</w:t>
            </w:r>
          </w:p>
        </w:tc>
      </w:tr>
      <w:tr w:rsidR="004E6208" w:rsidRPr="004E6208" w14:paraId="602DCE15" w14:textId="77777777" w:rsidTr="004E6208">
        <w:tc>
          <w:tcPr>
            <w:tcW w:w="1560" w:type="dxa"/>
            <w:shd w:val="clear" w:color="auto" w:fill="auto"/>
          </w:tcPr>
          <w:p w14:paraId="3E7198E0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P_W05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27029AF9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Posiada wiedzę w zakresie korekcji rozstępów skórnych i blizn.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2A0014E1" w14:textId="77777777" w:rsidR="004E6208" w:rsidRPr="004E6208" w:rsidRDefault="004E6208" w:rsidP="00A87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C.W8, C.W11.</w:t>
            </w:r>
          </w:p>
        </w:tc>
      </w:tr>
      <w:tr w:rsidR="004E6208" w:rsidRPr="004E6208" w14:paraId="5C5A17A0" w14:textId="77777777" w:rsidTr="004E6208">
        <w:trPr>
          <w:trHeight w:val="524"/>
        </w:trPr>
        <w:tc>
          <w:tcPr>
            <w:tcW w:w="1560" w:type="dxa"/>
            <w:shd w:val="clear" w:color="auto" w:fill="auto"/>
            <w:vAlign w:val="center"/>
          </w:tcPr>
          <w:p w14:paraId="5847ED5E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P_U01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5A6A2502" w14:textId="77777777" w:rsidR="004E6208" w:rsidRPr="004E6208" w:rsidRDefault="004E6208" w:rsidP="00A879C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Potrafi zaproponować potrzebę zabiegów medycyny estetycznej odpowiednio do potrzeb pacjenta.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351AB337" w14:textId="77777777" w:rsidR="004E6208" w:rsidRPr="004E6208" w:rsidRDefault="004E6208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C.U7, C.U9.</w:t>
            </w:r>
          </w:p>
        </w:tc>
      </w:tr>
      <w:tr w:rsidR="004E6208" w:rsidRPr="004E6208" w14:paraId="3F3D32B8" w14:textId="77777777" w:rsidTr="004E6208">
        <w:trPr>
          <w:trHeight w:val="238"/>
        </w:trPr>
        <w:tc>
          <w:tcPr>
            <w:tcW w:w="1560" w:type="dxa"/>
            <w:shd w:val="clear" w:color="auto" w:fill="auto"/>
          </w:tcPr>
          <w:p w14:paraId="07493C61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P_K01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E1441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krytycznej oceny działań własnych i współpracowników przy zachowaniu szacunku dla różnic światopoglądowych i kulturowych;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0E7BD23D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Punkt 1.3 ogólnych efektów uczenia się</w:t>
            </w:r>
          </w:p>
        </w:tc>
      </w:tr>
      <w:tr w:rsidR="004E6208" w:rsidRPr="004E6208" w14:paraId="0EE529E8" w14:textId="77777777" w:rsidTr="004E6208">
        <w:tc>
          <w:tcPr>
            <w:tcW w:w="1560" w:type="dxa"/>
            <w:shd w:val="clear" w:color="auto" w:fill="auto"/>
          </w:tcPr>
          <w:p w14:paraId="29CF9E67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P_K02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C9BEE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formułowania opinii dotyczących różnych aspektów działalności zawodowej i zasięgania porad ekspertów w przypadku trudności z samodzielnym rozwiązaniem problemów;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21F6AA04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Punkt 1.3 ogólnych efektów uczenia się</w:t>
            </w:r>
          </w:p>
        </w:tc>
      </w:tr>
      <w:tr w:rsidR="004E6208" w:rsidRPr="004E6208" w14:paraId="69461DD7" w14:textId="77777777" w:rsidTr="004E6208">
        <w:tc>
          <w:tcPr>
            <w:tcW w:w="1560" w:type="dxa"/>
            <w:shd w:val="clear" w:color="auto" w:fill="auto"/>
          </w:tcPr>
          <w:p w14:paraId="08856394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P_K03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9E462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okazywania dbałości o prestiż związany z wykonywaniem zawodu położnej i solidarność zawodową;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2DCB3F3F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Punkt 1.3 ogólnych efektów uczenia się</w:t>
            </w:r>
          </w:p>
        </w:tc>
      </w:tr>
      <w:tr w:rsidR="004E6208" w:rsidRPr="004E6208" w14:paraId="4F4F4641" w14:textId="77777777" w:rsidTr="004E6208">
        <w:tc>
          <w:tcPr>
            <w:tcW w:w="1560" w:type="dxa"/>
            <w:shd w:val="clear" w:color="auto" w:fill="auto"/>
          </w:tcPr>
          <w:p w14:paraId="41F3B40C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P_K04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EFC43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okazywania troski o bezpieczeństwo własne, otoczenia i współpracowników;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1A307042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Punkt 1.3 ogólnych efektów uczenia się</w:t>
            </w:r>
          </w:p>
        </w:tc>
      </w:tr>
      <w:tr w:rsidR="004E6208" w:rsidRPr="004E6208" w14:paraId="643FDA7F" w14:textId="77777777" w:rsidTr="004E6208">
        <w:tc>
          <w:tcPr>
            <w:tcW w:w="1560" w:type="dxa"/>
            <w:shd w:val="clear" w:color="auto" w:fill="auto"/>
          </w:tcPr>
          <w:p w14:paraId="2F4700E2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P_K05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9ACB3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rozwiązywania złożonych problemów etycznych związanych z wykonywaniem zawodu położnej i wskazywania priorytetów w realizacji czynności zawodowych;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72633D9E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Punkt 1.3 ogólnych efektów uczenia się</w:t>
            </w:r>
          </w:p>
        </w:tc>
      </w:tr>
      <w:tr w:rsidR="004E6208" w:rsidRPr="004E6208" w14:paraId="14029352" w14:textId="77777777" w:rsidTr="004E6208">
        <w:tc>
          <w:tcPr>
            <w:tcW w:w="1560" w:type="dxa"/>
            <w:shd w:val="clear" w:color="auto" w:fill="auto"/>
          </w:tcPr>
          <w:p w14:paraId="00AE1CF9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P_K06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A1FF9" w14:textId="77777777" w:rsidR="004E6208" w:rsidRPr="004E6208" w:rsidRDefault="004E6208" w:rsidP="00A87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ponoszenia odpowiedzialności za realizowanie świadczeń zdrowotnych;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5DC9710B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Punkt 1.3 ogólnych efektów uczenia się</w:t>
            </w:r>
          </w:p>
        </w:tc>
      </w:tr>
      <w:tr w:rsidR="004E6208" w:rsidRPr="004E6208" w14:paraId="0E8600BB" w14:textId="77777777" w:rsidTr="004E6208">
        <w:tc>
          <w:tcPr>
            <w:tcW w:w="1560" w:type="dxa"/>
            <w:shd w:val="clear" w:color="auto" w:fill="auto"/>
          </w:tcPr>
          <w:p w14:paraId="41DA6431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P_K07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27680" w14:textId="77777777" w:rsidR="004E6208" w:rsidRPr="004E6208" w:rsidRDefault="004E6208" w:rsidP="00A87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 xml:space="preserve">wykazywania profesjonalnego podejścia do strategii marketingowych </w:t>
            </w:r>
            <w:r w:rsidRPr="004E6208">
              <w:rPr>
                <w:rFonts w:ascii="Times New Roman" w:hAnsi="Times New Roman"/>
                <w:sz w:val="20"/>
                <w:szCs w:val="20"/>
              </w:rPr>
              <w:lastRenderedPageBreak/>
              <w:t>przemysłu farmaceutycznego i reklamy jego produktów.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7AC9105F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Punkt 1.3 ogólnych </w:t>
            </w:r>
            <w:r w:rsidRPr="004E6208">
              <w:rPr>
                <w:rFonts w:ascii="Times New Roman" w:hAnsi="Times New Roman"/>
                <w:sz w:val="20"/>
                <w:szCs w:val="20"/>
              </w:rPr>
              <w:lastRenderedPageBreak/>
              <w:t>efektów uczenia się</w:t>
            </w:r>
          </w:p>
        </w:tc>
      </w:tr>
      <w:tr w:rsidR="004E6208" w:rsidRPr="004E6208" w14:paraId="4623BC9F" w14:textId="77777777" w:rsidTr="004E6208">
        <w:tc>
          <w:tcPr>
            <w:tcW w:w="8222" w:type="dxa"/>
            <w:gridSpan w:val="4"/>
            <w:shd w:val="clear" w:color="auto" w:fill="D9D9D9"/>
          </w:tcPr>
          <w:p w14:paraId="45D6AEEB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20. Formy i tematy zajęć</w:t>
            </w:r>
          </w:p>
        </w:tc>
        <w:tc>
          <w:tcPr>
            <w:tcW w:w="1560" w:type="dxa"/>
            <w:shd w:val="clear" w:color="auto" w:fill="D9D9D9"/>
          </w:tcPr>
          <w:p w14:paraId="580154EC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E6208" w:rsidRPr="004E6208" w14:paraId="4BC0204F" w14:textId="77777777" w:rsidTr="004E6208">
        <w:tc>
          <w:tcPr>
            <w:tcW w:w="8222" w:type="dxa"/>
            <w:gridSpan w:val="4"/>
            <w:vAlign w:val="center"/>
          </w:tcPr>
          <w:p w14:paraId="64080643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 xml:space="preserve">21.1. Wykłady </w:t>
            </w:r>
          </w:p>
        </w:tc>
        <w:tc>
          <w:tcPr>
            <w:tcW w:w="1560" w:type="dxa"/>
            <w:vAlign w:val="center"/>
          </w:tcPr>
          <w:p w14:paraId="22E524C3" w14:textId="77777777" w:rsidR="004E6208" w:rsidRPr="004E6208" w:rsidRDefault="004E6208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4E6208" w:rsidRPr="004E6208" w14:paraId="60394BC3" w14:textId="77777777" w:rsidTr="004E6208">
        <w:tc>
          <w:tcPr>
            <w:tcW w:w="8222" w:type="dxa"/>
            <w:gridSpan w:val="4"/>
            <w:vAlign w:val="center"/>
          </w:tcPr>
          <w:p w14:paraId="24A45DE1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Podstawowe zabiegi w medycynie estetycznej. Laseroterapia.</w:t>
            </w:r>
          </w:p>
        </w:tc>
        <w:tc>
          <w:tcPr>
            <w:tcW w:w="1560" w:type="dxa"/>
            <w:vAlign w:val="center"/>
          </w:tcPr>
          <w:p w14:paraId="50B238C9" w14:textId="77777777" w:rsidR="004E6208" w:rsidRPr="004E6208" w:rsidRDefault="004E6208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E6208" w:rsidRPr="004E6208" w14:paraId="1386621D" w14:textId="77777777" w:rsidTr="004E6208">
        <w:tc>
          <w:tcPr>
            <w:tcW w:w="8222" w:type="dxa"/>
            <w:gridSpan w:val="4"/>
            <w:vAlign w:val="center"/>
          </w:tcPr>
          <w:p w14:paraId="111C6264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Możliwości stosowania zabiegów medycyny estetycznej w ginekologii.</w:t>
            </w:r>
          </w:p>
        </w:tc>
        <w:tc>
          <w:tcPr>
            <w:tcW w:w="1560" w:type="dxa"/>
            <w:vAlign w:val="center"/>
          </w:tcPr>
          <w:p w14:paraId="08F7550C" w14:textId="77777777" w:rsidR="004E6208" w:rsidRPr="004E6208" w:rsidRDefault="004E6208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E6208" w:rsidRPr="004E6208" w14:paraId="43E7A33A" w14:textId="77777777" w:rsidTr="004E6208">
        <w:tc>
          <w:tcPr>
            <w:tcW w:w="8222" w:type="dxa"/>
            <w:gridSpan w:val="4"/>
            <w:vAlign w:val="center"/>
          </w:tcPr>
          <w:p w14:paraId="256EA138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Wskazania i przeciwskazania do zabiegów z zakresu medycyny estetycznej.</w:t>
            </w:r>
          </w:p>
        </w:tc>
        <w:tc>
          <w:tcPr>
            <w:tcW w:w="1560" w:type="dxa"/>
            <w:vAlign w:val="center"/>
          </w:tcPr>
          <w:p w14:paraId="202B9B0A" w14:textId="77777777" w:rsidR="004E6208" w:rsidRPr="004E6208" w:rsidRDefault="004E6208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6208" w:rsidRPr="004E6208" w14:paraId="462F1FC5" w14:textId="77777777" w:rsidTr="004E6208">
        <w:tc>
          <w:tcPr>
            <w:tcW w:w="8222" w:type="dxa"/>
            <w:gridSpan w:val="4"/>
            <w:vAlign w:val="center"/>
          </w:tcPr>
          <w:p w14:paraId="286DC4AF" w14:textId="77777777" w:rsidR="004E6208" w:rsidRPr="004E6208" w:rsidRDefault="004E6208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Metody korekcji rozstępów skórnych i blizn.</w:t>
            </w:r>
          </w:p>
        </w:tc>
        <w:tc>
          <w:tcPr>
            <w:tcW w:w="1560" w:type="dxa"/>
            <w:vAlign w:val="center"/>
          </w:tcPr>
          <w:p w14:paraId="161F3489" w14:textId="77777777" w:rsidR="004E6208" w:rsidRPr="004E6208" w:rsidRDefault="004E6208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E6208" w:rsidRPr="004E6208" w14:paraId="51854140" w14:textId="77777777" w:rsidTr="004E6208">
        <w:tc>
          <w:tcPr>
            <w:tcW w:w="8222" w:type="dxa"/>
            <w:gridSpan w:val="4"/>
            <w:tcBorders>
              <w:bottom w:val="single" w:sz="4" w:space="0" w:color="auto"/>
            </w:tcBorders>
            <w:vAlign w:val="center"/>
          </w:tcPr>
          <w:p w14:paraId="18E2A4A8" w14:textId="77777777" w:rsidR="004E6208" w:rsidRPr="004E6208" w:rsidRDefault="004E6208" w:rsidP="00A879C9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21.1. Seminarium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9D37D93" w14:textId="77777777" w:rsidR="004E6208" w:rsidRPr="004E6208" w:rsidRDefault="004E6208" w:rsidP="00A879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4E6208" w:rsidRPr="004E6208" w14:paraId="1D1C867C" w14:textId="77777777" w:rsidTr="004E6208">
        <w:tc>
          <w:tcPr>
            <w:tcW w:w="8222" w:type="dxa"/>
            <w:gridSpan w:val="4"/>
            <w:tcBorders>
              <w:bottom w:val="single" w:sz="4" w:space="0" w:color="auto"/>
            </w:tcBorders>
            <w:vAlign w:val="center"/>
          </w:tcPr>
          <w:p w14:paraId="00250DB8" w14:textId="77777777" w:rsidR="004E6208" w:rsidRPr="004E6208" w:rsidRDefault="004E6208" w:rsidP="00A879C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Dobór zabiegów medycyny estetycznej odpowiednio do potrzeb pacjentki.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88BFAAD" w14:textId="77777777" w:rsidR="004E6208" w:rsidRPr="004E6208" w:rsidRDefault="004E6208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E6208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4E6208" w:rsidRPr="004E6208" w14:paraId="6B7500C5" w14:textId="77777777" w:rsidTr="004E6208">
        <w:tc>
          <w:tcPr>
            <w:tcW w:w="978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A5FF76B" w14:textId="77777777" w:rsidR="004E6208" w:rsidRPr="004E6208" w:rsidRDefault="004E6208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22. Literatura</w:t>
            </w:r>
          </w:p>
          <w:p w14:paraId="7EA3C2CC" w14:textId="77777777" w:rsidR="004E6208" w:rsidRPr="004E6208" w:rsidRDefault="004E6208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E6208" w:rsidRPr="004E6208" w14:paraId="19A8CE46" w14:textId="77777777" w:rsidTr="004E6208">
        <w:tc>
          <w:tcPr>
            <w:tcW w:w="9782" w:type="dxa"/>
            <w:gridSpan w:val="5"/>
            <w:shd w:val="clear" w:color="auto" w:fill="auto"/>
            <w:vAlign w:val="center"/>
          </w:tcPr>
          <w:p w14:paraId="02AB7EBB" w14:textId="77777777" w:rsidR="004E6208" w:rsidRPr="004E6208" w:rsidRDefault="004E6208" w:rsidP="004E620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 xml:space="preserve">Wasiluk M,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Pondo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A: Medycyna estetyczna bez tajemnic, PZWL, 2016.</w:t>
            </w:r>
          </w:p>
          <w:p w14:paraId="08297479" w14:textId="77777777" w:rsidR="004E6208" w:rsidRPr="004E6208" w:rsidRDefault="004E6208" w:rsidP="004E620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Hamori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C,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Banwell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P,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ALisond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R: Ginekologia estetyczna. Koncepcja, klasyfikacja i techniki zabiegowe.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Urban&amp;Partner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2019.</w:t>
            </w:r>
          </w:p>
          <w:p w14:paraId="396603B3" w14:textId="77777777" w:rsidR="004E6208" w:rsidRPr="004E6208" w:rsidRDefault="004E6208" w:rsidP="004E620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Kolczewski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P,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Barwijuk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4E6208">
              <w:rPr>
                <w:rFonts w:ascii="Times New Roman" w:hAnsi="Times New Roman"/>
                <w:sz w:val="20"/>
                <w:szCs w:val="20"/>
              </w:rPr>
              <w:t>Kuźlik</w:t>
            </w:r>
            <w:proofErr w:type="spellEnd"/>
            <w:r w:rsidRPr="004E6208">
              <w:rPr>
                <w:rFonts w:ascii="Times New Roman" w:hAnsi="Times New Roman"/>
                <w:sz w:val="20"/>
                <w:szCs w:val="20"/>
              </w:rPr>
              <w:t xml:space="preserve"> R: Techniki małoinwazyjne w ginekologii plastycznej. PZWL, 2018</w:t>
            </w:r>
          </w:p>
        </w:tc>
      </w:tr>
      <w:tr w:rsidR="004E6208" w:rsidRPr="004E6208" w14:paraId="58241963" w14:textId="77777777" w:rsidTr="004E6208">
        <w:tc>
          <w:tcPr>
            <w:tcW w:w="8222" w:type="dxa"/>
            <w:gridSpan w:val="4"/>
            <w:shd w:val="clear" w:color="auto" w:fill="BFBFBF"/>
            <w:vAlign w:val="center"/>
          </w:tcPr>
          <w:p w14:paraId="7BFE1F54" w14:textId="77777777" w:rsidR="004E6208" w:rsidRPr="004E6208" w:rsidRDefault="004E6208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4E6208">
              <w:rPr>
                <w:rFonts w:ascii="Times New Roman" w:hAnsi="Times New Roman"/>
                <w:b/>
                <w:sz w:val="20"/>
                <w:szCs w:val="20"/>
              </w:rPr>
              <w:t>23. Kryteria oceny – szczegóły</w:t>
            </w:r>
          </w:p>
        </w:tc>
        <w:tc>
          <w:tcPr>
            <w:tcW w:w="1560" w:type="dxa"/>
            <w:shd w:val="clear" w:color="auto" w:fill="BFBFBF"/>
            <w:vAlign w:val="center"/>
          </w:tcPr>
          <w:p w14:paraId="5F04D9CB" w14:textId="77777777" w:rsidR="004E6208" w:rsidRPr="004E6208" w:rsidRDefault="004E6208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E6208" w:rsidRPr="004E6208" w14:paraId="6035C720" w14:textId="77777777" w:rsidTr="004E6208">
        <w:tc>
          <w:tcPr>
            <w:tcW w:w="9782" w:type="dxa"/>
            <w:gridSpan w:val="5"/>
            <w:vAlign w:val="center"/>
          </w:tcPr>
          <w:p w14:paraId="7BEEC03B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Zgodnie z zaleceniami organów kontrolujących.</w:t>
            </w:r>
          </w:p>
          <w:p w14:paraId="11518C66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Zaliczenie przedmiotu - student osiągnął zakładane efekty uczenia się.</w:t>
            </w:r>
          </w:p>
          <w:p w14:paraId="0083ED5D" w14:textId="77777777" w:rsidR="004E6208" w:rsidRPr="004E6208" w:rsidRDefault="004E6208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E6208">
              <w:rPr>
                <w:rFonts w:ascii="Times New Roman" w:hAnsi="Times New Roman"/>
                <w:sz w:val="20"/>
                <w:szCs w:val="20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0A24F544" w14:textId="77777777" w:rsidR="004E6208" w:rsidRDefault="004E6208" w:rsidP="004E6208"/>
    <w:p w14:paraId="1BD8E084" w14:textId="77777777" w:rsidR="004E6208" w:rsidRPr="00143B30" w:rsidRDefault="004E6208" w:rsidP="007D05D1">
      <w:pPr>
        <w:rPr>
          <w:rFonts w:ascii="Times New Roman" w:hAnsi="Times New Roman"/>
        </w:rPr>
      </w:pPr>
    </w:p>
    <w:p w14:paraId="566CFBCE" w14:textId="77777777" w:rsidR="00E962BA" w:rsidRPr="00143B30" w:rsidRDefault="00E962BA" w:rsidP="00E962BA">
      <w:pPr>
        <w:jc w:val="right"/>
        <w:rPr>
          <w:rFonts w:ascii="Times New Roman" w:hAnsi="Times New Roman"/>
        </w:rPr>
      </w:pPr>
    </w:p>
    <w:sectPr w:rsidR="00E962BA" w:rsidRPr="00143B30" w:rsidSect="00EC00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BF3BE" w14:textId="77777777" w:rsidR="00BA297F" w:rsidRDefault="00BA297F" w:rsidP="00930F08">
      <w:pPr>
        <w:spacing w:after="0" w:line="240" w:lineRule="auto"/>
      </w:pPr>
      <w:r>
        <w:separator/>
      </w:r>
    </w:p>
  </w:endnote>
  <w:endnote w:type="continuationSeparator" w:id="0">
    <w:p w14:paraId="0D6A3D4B" w14:textId="77777777" w:rsidR="00BA297F" w:rsidRDefault="00BA297F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3D823" w14:textId="77777777" w:rsidR="00BA297F" w:rsidRDefault="00BA297F" w:rsidP="00930F08">
      <w:pPr>
        <w:spacing w:after="0" w:line="240" w:lineRule="auto"/>
      </w:pPr>
      <w:r>
        <w:separator/>
      </w:r>
    </w:p>
  </w:footnote>
  <w:footnote w:type="continuationSeparator" w:id="0">
    <w:p w14:paraId="2C2C8311" w14:textId="77777777" w:rsidR="00BA297F" w:rsidRDefault="00BA297F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52693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6FD5BC5A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27E36"/>
    <w:rsid w:val="000305B3"/>
    <w:rsid w:val="00035614"/>
    <w:rsid w:val="00035676"/>
    <w:rsid w:val="00035A4A"/>
    <w:rsid w:val="00042766"/>
    <w:rsid w:val="00055BCA"/>
    <w:rsid w:val="00061005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A4E2C"/>
    <w:rsid w:val="000B0F2B"/>
    <w:rsid w:val="000B60C1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17AA6"/>
    <w:rsid w:val="00122867"/>
    <w:rsid w:val="00123C43"/>
    <w:rsid w:val="00124889"/>
    <w:rsid w:val="00125F9D"/>
    <w:rsid w:val="00143B30"/>
    <w:rsid w:val="001450F6"/>
    <w:rsid w:val="001472E8"/>
    <w:rsid w:val="00151ABE"/>
    <w:rsid w:val="00151F93"/>
    <w:rsid w:val="00157924"/>
    <w:rsid w:val="001621CD"/>
    <w:rsid w:val="0016376A"/>
    <w:rsid w:val="00167A35"/>
    <w:rsid w:val="00171EEF"/>
    <w:rsid w:val="001739F9"/>
    <w:rsid w:val="00180716"/>
    <w:rsid w:val="001844E8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03A9"/>
    <w:rsid w:val="0027318A"/>
    <w:rsid w:val="0027523D"/>
    <w:rsid w:val="00285E68"/>
    <w:rsid w:val="002936EF"/>
    <w:rsid w:val="00296237"/>
    <w:rsid w:val="002B6AA8"/>
    <w:rsid w:val="002C1EC4"/>
    <w:rsid w:val="002C7BF5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E6208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84600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65BB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82018"/>
    <w:rsid w:val="00683F5F"/>
    <w:rsid w:val="0068783E"/>
    <w:rsid w:val="006923A2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4E3"/>
    <w:rsid w:val="006F3C4C"/>
    <w:rsid w:val="006F3DCC"/>
    <w:rsid w:val="00700E54"/>
    <w:rsid w:val="00701C3B"/>
    <w:rsid w:val="00705090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2C44"/>
    <w:rsid w:val="00733BE7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1CB1"/>
    <w:rsid w:val="007F3CE4"/>
    <w:rsid w:val="007F7D6C"/>
    <w:rsid w:val="00802BB1"/>
    <w:rsid w:val="00802F82"/>
    <w:rsid w:val="00806F97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75D3"/>
    <w:rsid w:val="008A4AC4"/>
    <w:rsid w:val="008C2B7B"/>
    <w:rsid w:val="008D3273"/>
    <w:rsid w:val="008D6168"/>
    <w:rsid w:val="008D6CDB"/>
    <w:rsid w:val="008D7AD8"/>
    <w:rsid w:val="008D7F46"/>
    <w:rsid w:val="008E058F"/>
    <w:rsid w:val="008E0C68"/>
    <w:rsid w:val="008E6D90"/>
    <w:rsid w:val="008E7989"/>
    <w:rsid w:val="008F6BB0"/>
    <w:rsid w:val="00902EB3"/>
    <w:rsid w:val="00906CAF"/>
    <w:rsid w:val="0091062F"/>
    <w:rsid w:val="00913431"/>
    <w:rsid w:val="0091370A"/>
    <w:rsid w:val="00920EA1"/>
    <w:rsid w:val="00930F08"/>
    <w:rsid w:val="00934BC5"/>
    <w:rsid w:val="009429AF"/>
    <w:rsid w:val="00944DCD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2AB8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A297F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CAC"/>
    <w:rsid w:val="00BE161D"/>
    <w:rsid w:val="00BF25D9"/>
    <w:rsid w:val="00BF471A"/>
    <w:rsid w:val="00BF509A"/>
    <w:rsid w:val="00BF6817"/>
    <w:rsid w:val="00C005B7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4CE3"/>
    <w:rsid w:val="00D360CB"/>
    <w:rsid w:val="00D44629"/>
    <w:rsid w:val="00D455EC"/>
    <w:rsid w:val="00D457EF"/>
    <w:rsid w:val="00D523E8"/>
    <w:rsid w:val="00D53C21"/>
    <w:rsid w:val="00D638E4"/>
    <w:rsid w:val="00D67230"/>
    <w:rsid w:val="00D72571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36B1"/>
    <w:rsid w:val="00E343FF"/>
    <w:rsid w:val="00E45144"/>
    <w:rsid w:val="00E45CF9"/>
    <w:rsid w:val="00E625C5"/>
    <w:rsid w:val="00E62921"/>
    <w:rsid w:val="00E661F8"/>
    <w:rsid w:val="00E676C3"/>
    <w:rsid w:val="00E72E8E"/>
    <w:rsid w:val="00E76BFF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D8B"/>
    <w:rsid w:val="00FB166B"/>
    <w:rsid w:val="00FC315D"/>
    <w:rsid w:val="00FC7099"/>
    <w:rsid w:val="00FD4422"/>
    <w:rsid w:val="00FE09CB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760F"/>
  <w15:docId w15:val="{AB3BAFCC-F905-4F6C-8F95-8D8F4BC4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C4DF-6613-41F4-BDB2-FB15487D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6106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6</cp:revision>
  <cp:lastPrinted>2021-11-13T13:49:00Z</cp:lastPrinted>
  <dcterms:created xsi:type="dcterms:W3CDTF">2024-02-28T11:43:00Z</dcterms:created>
  <dcterms:modified xsi:type="dcterms:W3CDTF">2024-10-25T08:30:00Z</dcterms:modified>
</cp:coreProperties>
</file>