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36216" w14:textId="77777777" w:rsidR="00B57071" w:rsidRDefault="000E539E">
      <w:pPr>
        <w:spacing w:before="68"/>
        <w:ind w:left="3366" w:right="3364"/>
        <w:jc w:val="center"/>
        <w:rPr>
          <w:b/>
          <w:i/>
          <w:sz w:val="24"/>
        </w:rPr>
      </w:pPr>
      <w:r>
        <w:rPr>
          <w:b/>
          <w:sz w:val="24"/>
        </w:rPr>
        <w:t xml:space="preserve">Resolution  No. </w:t>
      </w:r>
      <w:r>
        <w:rPr>
          <w:b/>
          <w:i/>
          <w:sz w:val="24"/>
        </w:rPr>
        <w:t>166</w:t>
      </w:r>
      <w:r>
        <w:rPr>
          <w:b/>
          <w:sz w:val="24"/>
        </w:rPr>
        <w:t xml:space="preserve">/2024 from </w:t>
      </w:r>
      <w:r>
        <w:rPr>
          <w:b/>
          <w:i/>
          <w:sz w:val="24"/>
        </w:rPr>
        <w:t xml:space="preserve">25.09.2024 </w:t>
      </w:r>
    </w:p>
    <w:p w14:paraId="5836BF88" w14:textId="77777777" w:rsidR="00B57071" w:rsidRDefault="000E539E">
      <w:pPr>
        <w:pStyle w:val="Nagwek1"/>
        <w:ind w:left="3363"/>
      </w:pPr>
      <w:r>
        <w:t>of the Rector</w:t>
      </w:r>
    </w:p>
    <w:p w14:paraId="475EA091" w14:textId="77777777" w:rsidR="00B57071" w:rsidRDefault="000E539E">
      <w:pPr>
        <w:spacing w:before="1"/>
        <w:ind w:left="1125" w:right="1129"/>
        <w:jc w:val="center"/>
        <w:rPr>
          <w:b/>
          <w:sz w:val="24"/>
        </w:rPr>
      </w:pPr>
      <w:r>
        <w:rPr>
          <w:b/>
          <w:sz w:val="24"/>
        </w:rPr>
        <w:t>of the Medical University of Silesia in Katowice</w:t>
      </w:r>
    </w:p>
    <w:p w14:paraId="1442C48D" w14:textId="77777777" w:rsidR="00B57071" w:rsidRDefault="00B57071">
      <w:pPr>
        <w:pStyle w:val="Tekstpodstawowy"/>
        <w:rPr>
          <w:b/>
          <w:sz w:val="26"/>
        </w:rPr>
      </w:pPr>
    </w:p>
    <w:p w14:paraId="607B21F3" w14:textId="77777777" w:rsidR="00B57071" w:rsidRDefault="00B57071">
      <w:pPr>
        <w:pStyle w:val="Tekstpodstawowy"/>
        <w:rPr>
          <w:b/>
          <w:sz w:val="22"/>
        </w:rPr>
      </w:pPr>
    </w:p>
    <w:p w14:paraId="6ED2411D" w14:textId="528DCB57" w:rsidR="00B57071" w:rsidRDefault="000E539E" w:rsidP="000E539E">
      <w:pPr>
        <w:pStyle w:val="Tekstpodstawowy"/>
        <w:spacing w:line="259" w:lineRule="auto"/>
        <w:ind w:left="1301" w:right="117" w:hanging="1185"/>
        <w:jc w:val="both"/>
      </w:pPr>
      <w:r>
        <w:t xml:space="preserve">regarding: </w:t>
      </w:r>
      <w:r>
        <w:tab/>
      </w:r>
      <w:bookmarkStart w:id="0" w:name="_GoBack"/>
      <w:bookmarkEnd w:id="0"/>
      <w:r>
        <w:t xml:space="preserve">introducing the principles for granting consent and settling home and foreign </w:t>
      </w:r>
      <w:r>
        <w:t>travel for students and doctoral students of</w:t>
      </w:r>
      <w:r>
        <w:t xml:space="preserve"> the Medical University of Silesia in Katowice</w:t>
      </w:r>
    </w:p>
    <w:p w14:paraId="1318ED93" w14:textId="77777777" w:rsidR="00B57071" w:rsidRDefault="00B57071">
      <w:pPr>
        <w:pStyle w:val="Tekstpodstawowy"/>
        <w:rPr>
          <w:sz w:val="26"/>
        </w:rPr>
      </w:pPr>
    </w:p>
    <w:p w14:paraId="3E5ED394" w14:textId="5C6478C8" w:rsidR="00B57071" w:rsidRDefault="000E539E">
      <w:pPr>
        <w:pStyle w:val="Tekstpodstawowy"/>
        <w:spacing w:before="158"/>
        <w:ind w:left="116" w:right="112"/>
        <w:jc w:val="both"/>
      </w:pPr>
      <w:r>
        <w:t>Pursuant to Art. 23 (2) (2) of the Act on Higher Education and Science</w:t>
      </w:r>
      <w:r w:rsidR="000F329E">
        <w:t xml:space="preserve"> Law</w:t>
      </w:r>
      <w:r>
        <w:t xml:space="preserve"> from 20 July 2018 (that is</w:t>
      </w:r>
      <w:r w:rsidR="000F329E">
        <w:t>,</w:t>
      </w:r>
      <w:r>
        <w:rPr>
          <w:i/>
        </w:rPr>
        <w:t xml:space="preserve"> Journal of Laws from 2023, item 742, as amended) </w:t>
      </w:r>
      <w:r>
        <w:t xml:space="preserve">And pursuant to §  29 (3) of the Statute of the Medical </w:t>
      </w:r>
      <w:r>
        <w:t xml:space="preserve">University of Silesia in Katowice, Act on </w:t>
      </w:r>
      <w:r w:rsidR="00374242">
        <w:t>Accounting</w:t>
      </w:r>
      <w:r>
        <w:t xml:space="preserve"> from 29 September 1994 (that is</w:t>
      </w:r>
      <w:r>
        <w:rPr>
          <w:i/>
        </w:rPr>
        <w:t xml:space="preserve"> </w:t>
      </w:r>
      <w:r>
        <w:t>Journal of Laws from 2024, item 1256) as well as Regulation of the Minister of Labour and Social Policy from 29 January 2013 on receivables payable to the employee employe</w:t>
      </w:r>
      <w:r>
        <w:t xml:space="preserve">d in the state or self-governmental unit in the public sector on account of business travel </w:t>
      </w:r>
      <w:r>
        <w:rPr>
          <w:i/>
        </w:rPr>
        <w:t xml:space="preserve">(Journal of Laws from 2023, item 2190) </w:t>
      </w:r>
      <w:r>
        <w:t>I hereby order as follows.</w:t>
      </w:r>
    </w:p>
    <w:p w14:paraId="56E7B0ED" w14:textId="77777777" w:rsidR="00B57071" w:rsidRDefault="00B57071">
      <w:pPr>
        <w:pStyle w:val="Tekstpodstawowy"/>
        <w:rPr>
          <w:sz w:val="26"/>
        </w:rPr>
      </w:pPr>
    </w:p>
    <w:p w14:paraId="117B5DF9" w14:textId="77777777" w:rsidR="00B57071" w:rsidRDefault="00B57071">
      <w:pPr>
        <w:pStyle w:val="Tekstpodstawowy"/>
        <w:spacing w:before="7"/>
        <w:rPr>
          <w:sz w:val="20"/>
        </w:rPr>
      </w:pPr>
    </w:p>
    <w:p w14:paraId="44D0E62F" w14:textId="77777777" w:rsidR="00B57071" w:rsidRDefault="000E539E">
      <w:pPr>
        <w:pStyle w:val="Nagwek1"/>
      </w:pPr>
      <w:r>
        <w:t>§ 1</w:t>
      </w:r>
    </w:p>
    <w:p w14:paraId="1D1B72EA" w14:textId="77777777" w:rsidR="00B57071" w:rsidRDefault="00B57071">
      <w:pPr>
        <w:pStyle w:val="Tekstpodstawowy"/>
        <w:spacing w:before="4"/>
        <w:rPr>
          <w:b/>
          <w:sz w:val="22"/>
        </w:rPr>
      </w:pPr>
    </w:p>
    <w:p w14:paraId="41144CAE" w14:textId="77777777" w:rsidR="00B57071" w:rsidRDefault="000E539E">
      <w:pPr>
        <w:spacing w:line="259" w:lineRule="auto"/>
        <w:ind w:left="116" w:right="113"/>
        <w:jc w:val="both"/>
        <w:rPr>
          <w:sz w:val="24"/>
        </w:rPr>
      </w:pPr>
      <w:r>
        <w:rPr>
          <w:sz w:val="24"/>
        </w:rPr>
        <w:t xml:space="preserve">I hereby introduce the </w:t>
      </w:r>
      <w:r>
        <w:rPr>
          <w:i/>
          <w:sz w:val="24"/>
        </w:rPr>
        <w:t>Principles for granting consent and settling home and foreign travel</w:t>
      </w:r>
      <w:r>
        <w:rPr>
          <w:i/>
          <w:sz w:val="24"/>
        </w:rPr>
        <w:t xml:space="preserve"> of students and doctoral students of the Medical University of Silesia in Katowice,</w:t>
      </w:r>
      <w:r>
        <w:rPr>
          <w:sz w:val="24"/>
        </w:rPr>
        <w:t xml:space="preserve"> constituting Appendix No. 1 to the hereby Ordinance.</w:t>
      </w:r>
    </w:p>
    <w:p w14:paraId="42CE889A" w14:textId="77777777" w:rsidR="00B57071" w:rsidRDefault="000E539E">
      <w:pPr>
        <w:pStyle w:val="Nagwek1"/>
        <w:spacing w:before="159"/>
      </w:pPr>
      <w:r>
        <w:t>§ 2</w:t>
      </w:r>
    </w:p>
    <w:p w14:paraId="085B4A2D" w14:textId="18C6D78C" w:rsidR="00B57071" w:rsidRDefault="000E539E">
      <w:pPr>
        <w:pStyle w:val="Tekstpodstawowy"/>
        <w:spacing w:before="183" w:line="259" w:lineRule="auto"/>
        <w:ind w:left="116" w:right="113"/>
        <w:jc w:val="both"/>
      </w:pPr>
      <w:r>
        <w:t xml:space="preserve">Supervision over execution of the Resolution shall be entrusted with the Vice-Rector for </w:t>
      </w:r>
      <w:r w:rsidR="00D35A52">
        <w:t>Academic Affairs.</w:t>
      </w:r>
    </w:p>
    <w:p w14:paraId="313945BD" w14:textId="77777777" w:rsidR="00B57071" w:rsidRDefault="000E539E">
      <w:pPr>
        <w:pStyle w:val="Nagwek1"/>
        <w:spacing w:before="160"/>
      </w:pPr>
      <w:r>
        <w:t>§ 3</w:t>
      </w:r>
    </w:p>
    <w:p w14:paraId="7D352FA2" w14:textId="77777777" w:rsidR="00B57071" w:rsidRDefault="000E539E">
      <w:pPr>
        <w:pStyle w:val="Tekstpodstawowy"/>
        <w:spacing w:before="182"/>
        <w:ind w:left="116"/>
      </w:pPr>
      <w:r>
        <w:t>The</w:t>
      </w:r>
      <w:r>
        <w:t xml:space="preserve"> content of the hereby Ordinance shall be placed on the website of the University.</w:t>
      </w:r>
    </w:p>
    <w:p w14:paraId="7C716118" w14:textId="77777777" w:rsidR="00B57071" w:rsidRDefault="000E539E">
      <w:pPr>
        <w:pStyle w:val="Nagwek1"/>
        <w:spacing w:before="180"/>
      </w:pPr>
      <w:r>
        <w:t>§ 4</w:t>
      </w:r>
    </w:p>
    <w:p w14:paraId="24A6D0AE" w14:textId="77777777" w:rsidR="00B57071" w:rsidRDefault="000E539E">
      <w:pPr>
        <w:pStyle w:val="Tekstpodstawowy"/>
        <w:spacing w:before="183"/>
        <w:ind w:left="116"/>
      </w:pPr>
      <w:r>
        <w:t>Resolution no. 247/2018 from 21 December 2018 shall lose its binding force.</w:t>
      </w:r>
    </w:p>
    <w:p w14:paraId="2EA05989" w14:textId="77777777" w:rsidR="00B57071" w:rsidRDefault="00B57071">
      <w:pPr>
        <w:pStyle w:val="Tekstpodstawowy"/>
        <w:spacing w:before="10"/>
        <w:rPr>
          <w:sz w:val="25"/>
        </w:rPr>
      </w:pPr>
    </w:p>
    <w:p w14:paraId="5897AAB2" w14:textId="77777777" w:rsidR="00B57071" w:rsidRDefault="000E539E">
      <w:pPr>
        <w:pStyle w:val="Nagwek1"/>
      </w:pPr>
      <w:r>
        <w:t>§ 5</w:t>
      </w:r>
    </w:p>
    <w:p w14:paraId="4D7C44E8" w14:textId="77777777" w:rsidR="00B57071" w:rsidRDefault="00B57071">
      <w:pPr>
        <w:pStyle w:val="Tekstpodstawowy"/>
        <w:rPr>
          <w:b/>
        </w:rPr>
      </w:pPr>
    </w:p>
    <w:p w14:paraId="336C54BE" w14:textId="77777777" w:rsidR="00B57071" w:rsidRDefault="000E539E">
      <w:pPr>
        <w:pStyle w:val="Tekstpodstawowy"/>
        <w:ind w:left="116"/>
      </w:pPr>
      <w:r>
        <w:t>The Resolution comes into force on the date of its conclusion with a binding force from</w:t>
      </w:r>
      <w:r>
        <w:t xml:space="preserve"> 1.10. 2024.</w:t>
      </w:r>
    </w:p>
    <w:p w14:paraId="5DFBDC68" w14:textId="77777777" w:rsidR="00B57071" w:rsidRDefault="00B57071">
      <w:pPr>
        <w:pStyle w:val="Tekstpodstawowy"/>
        <w:rPr>
          <w:sz w:val="26"/>
        </w:rPr>
      </w:pPr>
    </w:p>
    <w:p w14:paraId="22436464" w14:textId="77777777" w:rsidR="00B57071" w:rsidRDefault="000E539E">
      <w:pPr>
        <w:spacing w:before="209"/>
        <w:ind w:left="3366" w:right="540"/>
        <w:jc w:val="center"/>
        <w:rPr>
          <w:sz w:val="20"/>
        </w:rPr>
      </w:pPr>
      <w:r>
        <w:rPr>
          <w:sz w:val="20"/>
        </w:rPr>
        <w:t>Rector</w:t>
      </w:r>
    </w:p>
    <w:p w14:paraId="0E6F054E" w14:textId="77777777" w:rsidR="00B57071" w:rsidRDefault="000E539E">
      <w:pPr>
        <w:spacing w:before="22"/>
        <w:ind w:left="3366" w:right="542"/>
        <w:jc w:val="center"/>
        <w:rPr>
          <w:sz w:val="20"/>
        </w:rPr>
      </w:pPr>
      <w:r>
        <w:rPr>
          <w:sz w:val="20"/>
        </w:rPr>
        <w:t>of the Medical University of Silesia in Katowice</w:t>
      </w:r>
    </w:p>
    <w:p w14:paraId="542B44EC" w14:textId="77777777" w:rsidR="00B57071" w:rsidRDefault="00B57071">
      <w:pPr>
        <w:pStyle w:val="Tekstpodstawowy"/>
        <w:spacing w:before="7"/>
        <w:rPr>
          <w:sz w:val="23"/>
        </w:rPr>
      </w:pPr>
    </w:p>
    <w:p w14:paraId="1AFFE56F" w14:textId="77777777" w:rsidR="00B57071" w:rsidRDefault="000E539E">
      <w:pPr>
        <w:spacing w:before="1"/>
        <w:ind w:left="3366" w:right="538"/>
        <w:jc w:val="center"/>
        <w:rPr>
          <w:i/>
          <w:sz w:val="20"/>
        </w:rPr>
      </w:pPr>
      <w:r>
        <w:rPr>
          <w:i/>
          <w:sz w:val="20"/>
        </w:rPr>
        <w:t xml:space="preserve">prof. </w:t>
      </w:r>
      <w:proofErr w:type="spellStart"/>
      <w:r>
        <w:rPr>
          <w:i/>
          <w:sz w:val="20"/>
        </w:rPr>
        <w:t>dr</w:t>
      </w:r>
      <w:proofErr w:type="spellEnd"/>
      <w:r>
        <w:rPr>
          <w:i/>
          <w:sz w:val="20"/>
        </w:rPr>
        <w:t xml:space="preserve"> hab. n. med. Tomasz Szczepański</w:t>
      </w:r>
    </w:p>
    <w:p w14:paraId="661182AD" w14:textId="77777777" w:rsidR="00B57071" w:rsidRDefault="000E539E">
      <w:pPr>
        <w:spacing w:before="186" w:line="183" w:lineRule="exact"/>
        <w:ind w:left="116"/>
        <w:rPr>
          <w:b/>
          <w:sz w:val="16"/>
        </w:rPr>
      </w:pPr>
      <w:r>
        <w:rPr>
          <w:sz w:val="16"/>
          <w:u w:val="single"/>
        </w:rPr>
        <w:t xml:space="preserve"> </w:t>
      </w:r>
      <w:r>
        <w:rPr>
          <w:b/>
          <w:sz w:val="16"/>
          <w:u w:val="single"/>
        </w:rPr>
        <w:t>Obtained by:</w:t>
      </w:r>
    </w:p>
    <w:p w14:paraId="48CF1F42" w14:textId="77777777" w:rsidR="00B57071" w:rsidRDefault="000E539E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ind w:hanging="361"/>
        <w:rPr>
          <w:sz w:val="16"/>
        </w:rPr>
      </w:pPr>
      <w:r>
        <w:rPr>
          <w:sz w:val="16"/>
        </w:rPr>
        <w:t>Vice-Rectors</w:t>
      </w:r>
    </w:p>
    <w:p w14:paraId="4CEEFCD8" w14:textId="77777777" w:rsidR="00B57071" w:rsidRDefault="000E539E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ind w:hanging="361"/>
        <w:rPr>
          <w:sz w:val="16"/>
        </w:rPr>
      </w:pPr>
      <w:r>
        <w:rPr>
          <w:sz w:val="16"/>
        </w:rPr>
        <w:t>Deans</w:t>
      </w:r>
    </w:p>
    <w:p w14:paraId="0766CA75" w14:textId="77777777" w:rsidR="00B57071" w:rsidRDefault="000E539E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before="1"/>
        <w:ind w:hanging="361"/>
        <w:rPr>
          <w:sz w:val="16"/>
        </w:rPr>
      </w:pPr>
      <w:r>
        <w:rPr>
          <w:sz w:val="16"/>
        </w:rPr>
        <w:t>Doctoral School Headmaster</w:t>
      </w:r>
    </w:p>
    <w:p w14:paraId="0D7191C5" w14:textId="77777777" w:rsidR="00B57071" w:rsidRDefault="000E539E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ind w:hanging="361"/>
        <w:rPr>
          <w:sz w:val="16"/>
        </w:rPr>
      </w:pPr>
      <w:r>
        <w:rPr>
          <w:sz w:val="16"/>
        </w:rPr>
        <w:t xml:space="preserve">Student Parliament </w:t>
      </w:r>
    </w:p>
    <w:p w14:paraId="58F1ECEF" w14:textId="77777777" w:rsidR="00B57071" w:rsidRDefault="000E539E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before="1"/>
        <w:ind w:hanging="361"/>
        <w:rPr>
          <w:sz w:val="16"/>
        </w:rPr>
      </w:pPr>
      <w:r>
        <w:rPr>
          <w:sz w:val="16"/>
        </w:rPr>
        <w:t>Doctoral student self-government;</w:t>
      </w:r>
    </w:p>
    <w:p w14:paraId="541B79C5" w14:textId="77777777" w:rsidR="00B57071" w:rsidRDefault="000E539E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194" w:lineRule="exact"/>
        <w:ind w:hanging="361"/>
        <w:rPr>
          <w:sz w:val="16"/>
        </w:rPr>
      </w:pPr>
      <w:r>
        <w:rPr>
          <w:sz w:val="16"/>
        </w:rPr>
        <w:t>Bursar</w:t>
      </w:r>
    </w:p>
    <w:p w14:paraId="3D1B5874" w14:textId="77777777" w:rsidR="00B57071" w:rsidRDefault="000E539E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ind w:hanging="361"/>
        <w:rPr>
          <w:sz w:val="16"/>
        </w:rPr>
      </w:pPr>
      <w:r>
        <w:rPr>
          <w:sz w:val="16"/>
        </w:rPr>
        <w:t xml:space="preserve">Technology Transfer </w:t>
      </w:r>
      <w:r>
        <w:rPr>
          <w:sz w:val="16"/>
        </w:rPr>
        <w:t>Centre</w:t>
      </w:r>
    </w:p>
    <w:p w14:paraId="5D1D2478" w14:textId="77777777" w:rsidR="00B57071" w:rsidRDefault="000E539E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before="1"/>
        <w:ind w:hanging="361"/>
        <w:rPr>
          <w:sz w:val="16"/>
        </w:rPr>
      </w:pPr>
      <w:r>
        <w:rPr>
          <w:sz w:val="16"/>
        </w:rPr>
        <w:t>Department of Student Affairs,</w:t>
      </w:r>
    </w:p>
    <w:p w14:paraId="420CF0A0" w14:textId="77777777" w:rsidR="00B57071" w:rsidRDefault="000E539E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ind w:hanging="361"/>
        <w:rPr>
          <w:sz w:val="16"/>
        </w:rPr>
      </w:pPr>
      <w:r>
        <w:rPr>
          <w:sz w:val="16"/>
        </w:rPr>
        <w:t>Department of Control and Audits.</w:t>
      </w:r>
    </w:p>
    <w:sectPr w:rsidR="00B57071">
      <w:type w:val="continuous"/>
      <w:pgSz w:w="11910" w:h="16840"/>
      <w:pgMar w:top="6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40DDC"/>
    <w:multiLevelType w:val="hybridMultilevel"/>
    <w:tmpl w:val="D510438A"/>
    <w:lvl w:ilvl="0" w:tplc="6FFECD68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w w:val="100"/>
        <w:sz w:val="16"/>
        <w:szCs w:val="16"/>
        <w:lang w:val="pl-PL" w:eastAsia="en-US" w:bidi="ar-SA"/>
      </w:rPr>
    </w:lvl>
    <w:lvl w:ilvl="1" w:tplc="C510A7B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DFE4EBF0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ED5EB7DA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D2360BB8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F29869BA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98523020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B6F0A0AA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3768EBD4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71"/>
    <w:rsid w:val="000E539E"/>
    <w:rsid w:val="000F329E"/>
    <w:rsid w:val="000F4033"/>
    <w:rsid w:val="00116B7C"/>
    <w:rsid w:val="00374242"/>
    <w:rsid w:val="00B57071"/>
    <w:rsid w:val="00C978FE"/>
    <w:rsid w:val="00D3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963D"/>
  <w15:docId w15:val="{83B18593-4410-446F-A085-4D3B6EAD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3364" w:right="3364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line="195" w:lineRule="exact"/>
      <w:ind w:left="476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Admin</cp:lastModifiedBy>
  <cp:revision>2</cp:revision>
  <dcterms:created xsi:type="dcterms:W3CDTF">2025-01-13T10:27:00Z</dcterms:created>
  <dcterms:modified xsi:type="dcterms:W3CDTF">2025-01-13T10:27:00Z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2025-01-12T00:00:00Z</vt:filetime>
  </property>
</Properties>
</file>